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F4" w:rsidRDefault="00CB44F4">
      <w:pPr>
        <w:spacing w:after="0" w:line="200" w:lineRule="exact"/>
        <w:rPr>
          <w:sz w:val="20"/>
          <w:szCs w:val="20"/>
        </w:rPr>
      </w:pPr>
    </w:p>
    <w:p w:rsidR="00CB44F4" w:rsidRDefault="005E1057" w:rsidP="00EA6173">
      <w:pPr>
        <w:tabs>
          <w:tab w:val="left" w:pos="190"/>
        </w:tabs>
        <w:spacing w:after="0" w:line="346" w:lineRule="exact"/>
        <w:ind w:leftChars="-62" w:left="-2" w:right="-20" w:hangingChars="48" w:hanging="134"/>
        <w:rPr>
          <w:rFonts w:ascii="新細明體" w:eastAsia="新細明體" w:hAnsi="新細明體" w:cs="新細明體"/>
          <w:sz w:val="28"/>
          <w:szCs w:val="28"/>
          <w:lang w:eastAsia="zh-TW"/>
        </w:rPr>
      </w:pPr>
      <w:r>
        <w:rPr>
          <w:rFonts w:ascii="Wingdings" w:eastAsia="Wingdings" w:hAnsi="Wingdings" w:cs="Wingdings"/>
          <w:position w:val="-1"/>
          <w:sz w:val="28"/>
          <w:szCs w:val="28"/>
          <w:lang w:eastAsia="zh-TW"/>
        </w:rPr>
        <w:t>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ab/>
      </w:r>
      <w:r>
        <w:rPr>
          <w:rFonts w:ascii="新細明體" w:eastAsia="新細明體" w:hAnsi="新細明體" w:cs="新細明體"/>
          <w:position w:val="-1"/>
          <w:sz w:val="28"/>
          <w:szCs w:val="28"/>
          <w:lang w:eastAsia="zh-TW"/>
        </w:rPr>
        <w:t>電子投</w:t>
      </w:r>
      <w:r>
        <w:rPr>
          <w:rFonts w:ascii="新細明體" w:eastAsia="新細明體" w:hAnsi="新細明體" w:cs="新細明體"/>
          <w:spacing w:val="-3"/>
          <w:position w:val="-1"/>
          <w:sz w:val="28"/>
          <w:szCs w:val="28"/>
          <w:lang w:eastAsia="zh-TW"/>
        </w:rPr>
        <w:t>票</w:t>
      </w:r>
      <w:r>
        <w:rPr>
          <w:rFonts w:ascii="新細明體" w:eastAsia="新細明體" w:hAnsi="新細明體" w:cs="新細明體"/>
          <w:position w:val="-1"/>
          <w:sz w:val="28"/>
          <w:szCs w:val="28"/>
          <w:lang w:eastAsia="zh-TW"/>
        </w:rPr>
        <w:t>執行</w:t>
      </w:r>
      <w:r>
        <w:rPr>
          <w:rFonts w:ascii="新細明體" w:eastAsia="新細明體" w:hAnsi="新細明體" w:cs="新細明體"/>
          <w:spacing w:val="-3"/>
          <w:position w:val="-1"/>
          <w:sz w:val="28"/>
          <w:szCs w:val="28"/>
          <w:lang w:eastAsia="zh-TW"/>
        </w:rPr>
        <w:t>方式</w:t>
      </w:r>
      <w:r>
        <w:rPr>
          <w:rFonts w:ascii="新細明體" w:eastAsia="新細明體" w:hAnsi="新細明體" w:cs="新細明體"/>
          <w:position w:val="-1"/>
          <w:sz w:val="28"/>
          <w:szCs w:val="28"/>
          <w:lang w:eastAsia="zh-TW"/>
        </w:rPr>
        <w:t>：</w:t>
      </w:r>
    </w:p>
    <w:p w:rsidR="00CB44F4" w:rsidRDefault="005E1057" w:rsidP="00EA6173">
      <w:pPr>
        <w:spacing w:before="1" w:after="0" w:line="480" w:lineRule="atLeast"/>
        <w:ind w:leftChars="100" w:left="220" w:rightChars="152" w:right="334"/>
        <w:rPr>
          <w:rFonts w:ascii="新細明體" w:eastAsia="新細明體" w:hAnsi="新細明體" w:cs="新細明體"/>
          <w:sz w:val="26"/>
          <w:szCs w:val="26"/>
          <w:lang w:eastAsia="zh-TW"/>
        </w:rPr>
      </w:pPr>
      <w:r>
        <w:rPr>
          <w:rFonts w:ascii="新細明體" w:eastAsia="新細明體" w:hAnsi="新細明體" w:cs="新細明體"/>
          <w:sz w:val="28"/>
          <w:szCs w:val="28"/>
          <w:lang w:eastAsia="zh-TW"/>
        </w:rPr>
        <w:t>本次股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東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會股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東得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以電子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方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式行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使表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決權，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行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使期間自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>0</w:t>
      </w:r>
      <w:r w:rsidR="00875607">
        <w:rPr>
          <w:rFonts w:ascii="Times New Roman" w:hAnsi="Times New Roman" w:cs="Times New Roman" w:hint="eastAsia"/>
          <w:sz w:val="28"/>
          <w:szCs w:val="28"/>
          <w:lang w:eastAsia="zh-TW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年</w:t>
      </w:r>
      <w:r>
        <w:rPr>
          <w:rFonts w:ascii="新細明體" w:eastAsia="新細明體" w:hAnsi="新細明體" w:cs="新細明體"/>
          <w:spacing w:val="-6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月</w:t>
      </w:r>
      <w:r>
        <w:rPr>
          <w:rFonts w:ascii="新細明體" w:eastAsia="新細明體" w:hAnsi="新細明體" w:cs="新細明體"/>
          <w:spacing w:val="-6"/>
          <w:sz w:val="28"/>
          <w:szCs w:val="28"/>
          <w:lang w:eastAsia="zh-TW"/>
        </w:rPr>
        <w:t xml:space="preserve"> </w:t>
      </w:r>
      <w:r w:rsidR="004E5CA8">
        <w:rPr>
          <w:rFonts w:ascii="Times New Roman" w:hAnsi="Times New Roman" w:cs="Times New Roman" w:hint="eastAsia"/>
          <w:spacing w:val="1"/>
          <w:sz w:val="28"/>
          <w:szCs w:val="28"/>
          <w:lang w:eastAsia="zh-TW"/>
        </w:rPr>
        <w:t>1</w:t>
      </w:r>
      <w:r w:rsidR="00875607">
        <w:rPr>
          <w:rFonts w:ascii="Times New Roman" w:hAnsi="Times New Roman" w:cs="Times New Roman" w:hint="eastAsia"/>
          <w:spacing w:val="1"/>
          <w:sz w:val="28"/>
          <w:szCs w:val="28"/>
          <w:lang w:eastAsia="zh-TW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 xml:space="preserve"> </w:t>
      </w:r>
      <w:r>
        <w:rPr>
          <w:rFonts w:ascii="新細明體" w:eastAsia="新細明體" w:hAnsi="新細明體" w:cs="新細明體"/>
          <w:spacing w:val="-2"/>
          <w:sz w:val="28"/>
          <w:szCs w:val="28"/>
          <w:lang w:eastAsia="zh-TW"/>
        </w:rPr>
        <w:t>日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至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>0</w:t>
      </w:r>
      <w:r w:rsidR="00875607">
        <w:rPr>
          <w:rFonts w:ascii="Times New Roman" w:hAnsi="Times New Roman" w:cs="Times New Roman" w:hint="eastAsia"/>
          <w:sz w:val="28"/>
          <w:szCs w:val="28"/>
          <w:lang w:eastAsia="zh-TW"/>
        </w:rPr>
        <w:t>7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年</w:t>
      </w:r>
      <w:r>
        <w:rPr>
          <w:rFonts w:ascii="新細明體" w:eastAsia="新細明體" w:hAnsi="新細明體" w:cs="新細明體"/>
          <w:spacing w:val="-5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月</w:t>
      </w:r>
      <w:r>
        <w:rPr>
          <w:rFonts w:ascii="新細明體" w:eastAsia="新細明體" w:hAnsi="新細明體" w:cs="新細明體"/>
          <w:spacing w:val="-6"/>
          <w:sz w:val="28"/>
          <w:szCs w:val="28"/>
          <w:lang w:eastAsia="zh-TW"/>
        </w:rPr>
        <w:t xml:space="preserve"> </w:t>
      </w:r>
      <w:r w:rsidR="004E5CA8">
        <w:rPr>
          <w:rFonts w:ascii="Times New Roman" w:hAnsi="Times New Roman" w:cs="Times New Roman" w:hint="eastAsia"/>
          <w:spacing w:val="1"/>
          <w:sz w:val="28"/>
          <w:szCs w:val="28"/>
          <w:lang w:eastAsia="zh-TW"/>
        </w:rPr>
        <w:t>1</w:t>
      </w:r>
      <w:r w:rsidR="00875607">
        <w:rPr>
          <w:rFonts w:ascii="Times New Roman" w:hAnsi="Times New Roman" w:cs="Times New Roman" w:hint="eastAsia"/>
          <w:spacing w:val="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 xml:space="preserve"> 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日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止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。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股東可</w:t>
      </w:r>
      <w:proofErr w:type="gramStart"/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逕</w:t>
      </w:r>
      <w:proofErr w:type="gramEnd"/>
      <w:r>
        <w:rPr>
          <w:rFonts w:ascii="新細明體" w:eastAsia="新細明體" w:hAnsi="新細明體" w:cs="新細明體"/>
          <w:sz w:val="28"/>
          <w:szCs w:val="28"/>
          <w:lang w:eastAsia="zh-TW"/>
        </w:rPr>
        <w:t>登入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臺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灣 集</w:t>
      </w:r>
      <w:r w:rsidR="00EA6173">
        <w:rPr>
          <w:rFonts w:ascii="新細明體" w:eastAsia="新細明體" w:hAnsi="新細明體" w:cs="新細明體"/>
          <w:sz w:val="28"/>
          <w:szCs w:val="28"/>
          <w:lang w:eastAsia="zh-TW"/>
        </w:rPr>
        <w:t>中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保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管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結算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所（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股）公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司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「股東</w:t>
      </w:r>
      <w:r>
        <w:rPr>
          <w:rFonts w:ascii="新細明體" w:eastAsia="新細明體" w:hAnsi="新細明體" w:cs="新細明體"/>
          <w:spacing w:val="-2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proofErr w:type="gramStart"/>
      <w:r>
        <w:rPr>
          <w:rFonts w:ascii="新細明體" w:eastAsia="新細明體" w:hAnsi="新細明體" w:cs="新細明體"/>
          <w:sz w:val="28"/>
          <w:szCs w:val="28"/>
          <w:lang w:eastAsia="zh-TW"/>
        </w:rPr>
        <w:t>票通</w:t>
      </w:r>
      <w:proofErr w:type="gramEnd"/>
      <w:r>
        <w:rPr>
          <w:rFonts w:ascii="新細明體" w:eastAsia="新細明體" w:hAnsi="新細明體" w:cs="新細明體"/>
          <w:sz w:val="28"/>
          <w:szCs w:val="28"/>
          <w:lang w:eastAsia="zh-TW"/>
        </w:rPr>
        <w:t>」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網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頁，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依相</w:t>
      </w:r>
      <w:r>
        <w:rPr>
          <w:rFonts w:ascii="新細明體" w:eastAsia="新細明體" w:hAnsi="新細明體" w:cs="新細明體"/>
          <w:sz w:val="28"/>
          <w:szCs w:val="28"/>
          <w:lang w:eastAsia="zh-TW"/>
        </w:rPr>
        <w:t>關說明</w:t>
      </w:r>
      <w:r>
        <w:rPr>
          <w:rFonts w:ascii="新細明體" w:eastAsia="新細明體" w:hAnsi="新細明體" w:cs="新細明體"/>
          <w:spacing w:val="-3"/>
          <w:sz w:val="28"/>
          <w:szCs w:val="28"/>
          <w:lang w:eastAsia="zh-TW"/>
        </w:rPr>
        <w:t>投</w:t>
      </w:r>
      <w:r>
        <w:rPr>
          <w:rFonts w:ascii="新細明體" w:eastAsia="新細明體" w:hAnsi="新細明體" w:cs="新細明體"/>
          <w:spacing w:val="1"/>
          <w:sz w:val="28"/>
          <w:szCs w:val="28"/>
          <w:lang w:eastAsia="zh-TW"/>
        </w:rPr>
        <w:t>票</w:t>
      </w:r>
      <w:proofErr w:type="gramStart"/>
      <w:r>
        <w:rPr>
          <w:rFonts w:ascii="新細明體" w:eastAsia="新細明體" w:hAnsi="新細明體" w:cs="新細明體"/>
          <w:sz w:val="26"/>
          <w:szCs w:val="26"/>
          <w:lang w:eastAsia="zh-TW"/>
        </w:rPr>
        <w:t>（</w:t>
      </w:r>
      <w:proofErr w:type="gramEnd"/>
      <w:r>
        <w:rPr>
          <w:rFonts w:ascii="新細明體" w:eastAsia="新細明體" w:hAnsi="新細明體" w:cs="新細明體"/>
          <w:sz w:val="26"/>
          <w:szCs w:val="26"/>
          <w:lang w:eastAsia="zh-TW"/>
        </w:rPr>
        <w:t>網址</w:t>
      </w:r>
      <w:r>
        <w:rPr>
          <w:rFonts w:ascii="新細明體" w:eastAsia="新細明體" w:hAnsi="新細明體" w:cs="新細明體"/>
          <w:spacing w:val="2"/>
          <w:sz w:val="26"/>
          <w:szCs w:val="26"/>
          <w:lang w:eastAsia="zh-TW"/>
        </w:rPr>
        <w:t>：</w:t>
      </w:r>
      <w:hyperlink r:id="rId7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eastAsia="zh-TW"/>
          </w:rPr>
          <w:t>http://w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  <w:lang w:eastAsia="zh-TW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7"/>
            <w:sz w:val="26"/>
            <w:szCs w:val="26"/>
            <w:u w:val="single" w:color="0000FF"/>
            <w:lang w:eastAsia="zh-TW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eastAsia="zh-TW"/>
          </w:rPr>
          <w:t>.stock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  <w:lang w:eastAsia="zh-TW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eastAsia="zh-TW"/>
          </w:rPr>
          <w:t>ote.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  <w:lang w:eastAsia="zh-TW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eastAsia="zh-TW"/>
          </w:rPr>
          <w:t>om.t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 w:color="0000FF"/>
            <w:lang w:eastAsia="zh-TW"/>
          </w:rPr>
          <w:t>w</w:t>
        </w:r>
      </w:hyperlink>
      <w:proofErr w:type="gramStart"/>
      <w:r>
        <w:rPr>
          <w:rFonts w:ascii="新細明體" w:eastAsia="新細明體" w:hAnsi="新細明體" w:cs="新細明體"/>
          <w:color w:val="000000"/>
          <w:spacing w:val="-130"/>
          <w:sz w:val="26"/>
          <w:szCs w:val="26"/>
          <w:lang w:eastAsia="zh-TW"/>
        </w:rPr>
        <w:t>）</w:t>
      </w:r>
      <w:proofErr w:type="gramEnd"/>
      <w:r>
        <w:rPr>
          <w:rFonts w:ascii="新細明體" w:eastAsia="新細明體" w:hAnsi="新細明體" w:cs="新細明體"/>
          <w:color w:val="000000"/>
          <w:spacing w:val="-130"/>
          <w:sz w:val="26"/>
          <w:szCs w:val="26"/>
          <w:lang w:eastAsia="zh-TW"/>
        </w:rPr>
        <w:t>。</w:t>
      </w:r>
    </w:p>
    <w:p w:rsidR="00CB44F4" w:rsidRDefault="00CB44F4">
      <w:pPr>
        <w:spacing w:before="9" w:after="0" w:line="120" w:lineRule="exact"/>
        <w:rPr>
          <w:sz w:val="12"/>
          <w:szCs w:val="12"/>
          <w:lang w:eastAsia="zh-TW"/>
        </w:rPr>
      </w:pPr>
    </w:p>
    <w:p w:rsidR="00CB44F4" w:rsidRDefault="00CB44F4">
      <w:pPr>
        <w:spacing w:after="0" w:line="200" w:lineRule="exact"/>
        <w:rPr>
          <w:sz w:val="20"/>
          <w:szCs w:val="20"/>
          <w:lang w:eastAsia="zh-TW"/>
        </w:rPr>
      </w:pPr>
    </w:p>
    <w:p w:rsidR="00747F50" w:rsidRPr="00747F50" w:rsidRDefault="005E1057" w:rsidP="00EA6173">
      <w:pPr>
        <w:tabs>
          <w:tab w:val="left" w:pos="190"/>
        </w:tabs>
        <w:spacing w:after="0" w:line="346" w:lineRule="exact"/>
        <w:ind w:leftChars="-60" w:right="-20" w:hangingChars="47" w:hanging="132"/>
        <w:rPr>
          <w:rFonts w:ascii="新細明體" w:eastAsia="新細明體" w:hAnsi="新細明體" w:cs="新細明體"/>
          <w:color w:val="FF0000"/>
          <w:position w:val="-1"/>
          <w:sz w:val="28"/>
          <w:szCs w:val="28"/>
          <w:lang w:eastAsia="zh-TW"/>
        </w:rPr>
      </w:pPr>
      <w:r>
        <w:rPr>
          <w:rFonts w:ascii="Wingdings" w:eastAsia="Wingdings" w:hAnsi="Wingdings" w:cs="Wingdings"/>
          <w:color w:val="FF0000"/>
          <w:position w:val="-1"/>
          <w:sz w:val="28"/>
          <w:szCs w:val="28"/>
          <w:lang w:eastAsia="zh-TW"/>
        </w:rPr>
        <w:t></w:t>
      </w:r>
      <w:r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eastAsia="zh-TW"/>
        </w:rPr>
        <w:tab/>
      </w:r>
      <w:r>
        <w:rPr>
          <w:rFonts w:ascii="新細明體" w:eastAsia="新細明體" w:hAnsi="新細明體" w:cs="新細明體"/>
          <w:color w:val="FF0000"/>
          <w:position w:val="-1"/>
          <w:sz w:val="28"/>
          <w:szCs w:val="28"/>
          <w:lang w:eastAsia="zh-TW"/>
        </w:rPr>
        <w:t>股東會投票情</w:t>
      </w:r>
      <w:r>
        <w:rPr>
          <w:rFonts w:ascii="新細明體" w:eastAsia="新細明體" w:hAnsi="新細明體" w:cs="新細明體"/>
          <w:color w:val="FF0000"/>
          <w:spacing w:val="-3"/>
          <w:position w:val="-1"/>
          <w:sz w:val="28"/>
          <w:szCs w:val="28"/>
          <w:lang w:eastAsia="zh-TW"/>
        </w:rPr>
        <w:t>形與</w:t>
      </w:r>
      <w:r>
        <w:rPr>
          <w:rFonts w:ascii="新細明體" w:eastAsia="新細明體" w:hAnsi="新細明體" w:cs="新細明體"/>
          <w:color w:val="FF0000"/>
          <w:position w:val="-1"/>
          <w:sz w:val="28"/>
          <w:szCs w:val="28"/>
          <w:lang w:eastAsia="zh-TW"/>
        </w:rPr>
        <w:t>表決結果：</w:t>
      </w:r>
    </w:p>
    <w:p w:rsidR="00CB44F4" w:rsidRPr="00747F50" w:rsidRDefault="00CB44F4">
      <w:pPr>
        <w:spacing w:before="3" w:after="0" w:line="140" w:lineRule="exact"/>
        <w:rPr>
          <w:sz w:val="14"/>
          <w:szCs w:val="14"/>
          <w:lang w:eastAsia="zh-TW"/>
        </w:rPr>
      </w:pPr>
    </w:p>
    <w:tbl>
      <w:tblPr>
        <w:tblW w:w="15382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1999"/>
        <w:gridCol w:w="1006"/>
        <w:gridCol w:w="2000"/>
        <w:gridCol w:w="1006"/>
        <w:gridCol w:w="2000"/>
        <w:gridCol w:w="1006"/>
        <w:gridCol w:w="1432"/>
        <w:gridCol w:w="1457"/>
      </w:tblGrid>
      <w:tr w:rsidR="00EA6173" w:rsidTr="0038568B">
        <w:trPr>
          <w:trHeight w:hRule="exact" w:val="1076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BA" w:rsidRPr="009706BB" w:rsidRDefault="002C0CBA" w:rsidP="009706BB">
            <w:pPr>
              <w:spacing w:after="0" w:line="240" w:lineRule="auto"/>
              <w:ind w:leftChars="50" w:left="110" w:rightChars="50" w:right="110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9706BB"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議案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C0CBA" w:rsidRDefault="002C0CBA" w:rsidP="00FA101C">
            <w:pPr>
              <w:spacing w:before="60" w:after="0" w:line="240" w:lineRule="auto"/>
              <w:ind w:right="503" w:firstLineChars="100" w:firstLine="280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贊成權數</w:t>
            </w:r>
          </w:p>
          <w:p w:rsidR="002C0CBA" w:rsidRDefault="002C0CBA" w:rsidP="00FA101C">
            <w:pPr>
              <w:spacing w:before="26" w:after="0" w:line="240" w:lineRule="auto"/>
              <w:ind w:right="224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（電子</w:t>
            </w:r>
            <w:r>
              <w:rPr>
                <w:rFonts w:ascii="新細明體" w:eastAsia="新細明體" w:hAnsi="新細明體" w:cs="新細明體"/>
                <w:spacing w:val="-3"/>
                <w:sz w:val="28"/>
                <w:szCs w:val="28"/>
                <w:lang w:eastAsia="zh-TW"/>
              </w:rPr>
              <w:t>投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票）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C0CBA" w:rsidRDefault="002C0CBA" w:rsidP="00FA101C">
            <w:pPr>
              <w:spacing w:after="0" w:line="240" w:lineRule="auto"/>
              <w:ind w:right="-47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（％）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C0CBA" w:rsidRDefault="002C0CBA" w:rsidP="00FA101C">
            <w:pPr>
              <w:spacing w:before="60" w:after="0" w:line="240" w:lineRule="auto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反對權數</w:t>
            </w:r>
          </w:p>
          <w:p w:rsidR="002C0CBA" w:rsidRDefault="002C0CBA" w:rsidP="00FA101C">
            <w:pPr>
              <w:spacing w:before="26" w:after="0" w:line="240" w:lineRule="auto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（電子</w:t>
            </w:r>
            <w:r>
              <w:rPr>
                <w:rFonts w:ascii="新細明體" w:eastAsia="新細明體" w:hAnsi="新細明體" w:cs="新細明體"/>
                <w:spacing w:val="-3"/>
                <w:sz w:val="28"/>
                <w:szCs w:val="28"/>
                <w:lang w:eastAsia="zh-TW"/>
              </w:rPr>
              <w:t>投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票）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C0CBA" w:rsidRDefault="002C0CBA" w:rsidP="00FA101C">
            <w:pPr>
              <w:spacing w:after="0" w:line="240" w:lineRule="auto"/>
              <w:ind w:right="-47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（％）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2C0CBA" w:rsidRDefault="002C0CBA" w:rsidP="00095CB9">
            <w:pPr>
              <w:spacing w:before="60" w:after="0" w:line="240" w:lineRule="auto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棄權權數</w:t>
            </w:r>
          </w:p>
          <w:p w:rsidR="002C0CBA" w:rsidRDefault="002C0CBA" w:rsidP="00095CB9">
            <w:pPr>
              <w:spacing w:before="26" w:after="0" w:line="240" w:lineRule="auto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（電子</w:t>
            </w:r>
            <w:r>
              <w:rPr>
                <w:rFonts w:ascii="新細明體" w:eastAsia="新細明體" w:hAnsi="新細明體" w:cs="新細明體"/>
                <w:spacing w:val="-3"/>
                <w:sz w:val="28"/>
                <w:szCs w:val="28"/>
                <w:lang w:eastAsia="zh-TW"/>
              </w:rPr>
              <w:t>投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票）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2C0CBA" w:rsidRDefault="002C0CBA" w:rsidP="00FA101C">
            <w:pPr>
              <w:spacing w:after="0" w:line="240" w:lineRule="auto"/>
              <w:ind w:right="-45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（％）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0CBA" w:rsidRDefault="009C3E4F" w:rsidP="00FA101C">
            <w:pPr>
              <w:spacing w:after="0" w:line="240" w:lineRule="auto"/>
              <w:ind w:right="-20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8"/>
                <w:szCs w:val="28"/>
                <w:lang w:eastAsia="zh-TW"/>
              </w:rPr>
              <w:t>無效權數</w:t>
            </w:r>
          </w:p>
          <w:p w:rsidR="000653F3" w:rsidRDefault="000653F3" w:rsidP="00FA101C">
            <w:pPr>
              <w:spacing w:after="0" w:line="240" w:lineRule="auto"/>
              <w:ind w:right="-20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（％）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0CBA" w:rsidRDefault="002C0CBA" w:rsidP="00FA101C">
            <w:pPr>
              <w:spacing w:after="0" w:line="240" w:lineRule="auto"/>
              <w:ind w:right="-20" w:firstLineChars="50" w:firstLine="140"/>
              <w:rPr>
                <w:rFonts w:ascii="新細明體" w:eastAsia="新細明體" w:hAnsi="新細明體" w:cs="新細明體"/>
                <w:sz w:val="28"/>
                <w:szCs w:val="28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表決結果</w:t>
            </w:r>
            <w:proofErr w:type="spellEnd"/>
          </w:p>
        </w:tc>
      </w:tr>
      <w:tr w:rsidR="00EA6173" w:rsidTr="0038568B">
        <w:trPr>
          <w:trHeight w:hRule="exact" w:val="162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BA" w:rsidRPr="00A16D6F" w:rsidRDefault="002C0CBA" w:rsidP="00A16D6F">
            <w:pPr>
              <w:spacing w:after="0" w:line="36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</w:pPr>
            <w:r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>承認案</w:t>
            </w:r>
            <w:r w:rsidRPr="00A16D6F">
              <w:rPr>
                <w:rFonts w:ascii="新細明體" w:eastAsia="新細明體" w:hAnsi="新細明體" w:cs="新細明體"/>
                <w:b/>
                <w:spacing w:val="58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A16D6F">
              <w:rPr>
                <w:rFonts w:ascii="新細明體" w:eastAsia="新細明體" w:hAnsi="新細明體" w:cs="新細明體"/>
                <w:b/>
                <w:spacing w:val="2"/>
                <w:sz w:val="24"/>
                <w:szCs w:val="24"/>
                <w:lang w:eastAsia="zh-TW"/>
              </w:rPr>
              <w:t>一</w:t>
            </w:r>
            <w:proofErr w:type="gramEnd"/>
            <w:r w:rsidRPr="00A16D6F">
              <w:rPr>
                <w:rFonts w:ascii="新細明體" w:eastAsia="新細明體" w:hAnsi="新細明體" w:cs="新細明體"/>
                <w:b/>
                <w:spacing w:val="2"/>
                <w:sz w:val="24"/>
                <w:szCs w:val="24"/>
                <w:lang w:eastAsia="zh-TW"/>
              </w:rPr>
              <w:t>：</w:t>
            </w:r>
          </w:p>
          <w:p w:rsidR="002C0CBA" w:rsidRDefault="002C0CBA" w:rsidP="00875607">
            <w:pPr>
              <w:spacing w:after="0" w:line="40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="0087560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年度營業報告書及財務報表案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C0CBA" w:rsidRDefault="00E91B49" w:rsidP="00034BA1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9,163,455,941</w:t>
            </w:r>
          </w:p>
          <w:p w:rsidR="002C0CBA" w:rsidRPr="00EA4775" w:rsidRDefault="002C0CBA" w:rsidP="009B3424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9B3424">
              <w:rPr>
                <w:rFonts w:hint="eastAsia"/>
                <w:color w:val="000000"/>
              </w:rPr>
              <w:t>6,429,223,754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C0CBA" w:rsidRPr="00EA4775" w:rsidRDefault="00BA6EF7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89.26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C0CBA" w:rsidRPr="00EA4775" w:rsidRDefault="00E91B49" w:rsidP="00034BA1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1,885,457</w:t>
            </w:r>
          </w:p>
          <w:p w:rsidR="002C0CBA" w:rsidRPr="00EA4775" w:rsidRDefault="002C0CBA" w:rsidP="009B3424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9B3424">
              <w:rPr>
                <w:rFonts w:hint="eastAsia"/>
                <w:color w:val="000000"/>
              </w:rPr>
              <w:t>1,870,927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C0CBA" w:rsidRPr="00EA4775" w:rsidRDefault="00BA6EF7" w:rsidP="00643DCA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0.0</w:t>
            </w:r>
            <w:r w:rsidR="00643DCA"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2C0CBA" w:rsidRPr="00EA4775" w:rsidRDefault="00E91B49" w:rsidP="00034BA1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1,100,538,449</w:t>
            </w:r>
          </w:p>
          <w:p w:rsidR="002C0CBA" w:rsidRPr="00EA4775" w:rsidRDefault="002C0CBA" w:rsidP="009B3424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9B3424">
              <w:rPr>
                <w:rFonts w:hint="eastAsia"/>
                <w:color w:val="000000"/>
              </w:rPr>
              <w:t>1,065,691,723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9B3424" w:rsidRPr="00EA4775" w:rsidRDefault="00BA6EF7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10.72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0CBA" w:rsidRDefault="00F217ED" w:rsidP="009C3E4F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-</w:t>
            </w:r>
          </w:p>
          <w:p w:rsidR="009C3E4F" w:rsidRDefault="00875926" w:rsidP="00875926">
            <w:pPr>
              <w:spacing w:line="200" w:lineRule="exact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(0</w:t>
            </w:r>
            <w:r w:rsidR="009C3E4F"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0CBA" w:rsidRDefault="002C0CBA" w:rsidP="00BE6232">
            <w:pPr>
              <w:spacing w:after="0" w:line="240" w:lineRule="auto"/>
              <w:ind w:right="-20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照案通過</w:t>
            </w:r>
            <w:proofErr w:type="spellEnd"/>
          </w:p>
        </w:tc>
      </w:tr>
      <w:tr w:rsidR="00EA6173" w:rsidTr="000922CF">
        <w:trPr>
          <w:trHeight w:hRule="exact" w:val="135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BA" w:rsidRPr="00A16D6F" w:rsidRDefault="002C0CBA" w:rsidP="00A16D6F">
            <w:pPr>
              <w:spacing w:after="0" w:line="36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</w:pPr>
            <w:r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>承認案 二：</w:t>
            </w:r>
          </w:p>
          <w:p w:rsidR="002C0CBA" w:rsidRDefault="002C0CBA" w:rsidP="000922CF">
            <w:pPr>
              <w:spacing w:after="0" w:line="40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B974D0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10</w:t>
            </w:r>
            <w:r w:rsidR="0087560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6</w:t>
            </w:r>
            <w:r w:rsidRPr="00B974D0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 xml:space="preserve"> 年度盈餘分配案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B3424" w:rsidRDefault="00E91B49" w:rsidP="009B3424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9,230,446,730</w:t>
            </w:r>
          </w:p>
          <w:p w:rsidR="002C0CBA" w:rsidRPr="00874A67" w:rsidRDefault="002C0CBA" w:rsidP="00EF568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EF568D">
              <w:rPr>
                <w:rFonts w:hint="eastAsia"/>
                <w:color w:val="000000"/>
              </w:rPr>
              <w:t>6,464,301,647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C0CBA" w:rsidRPr="00874A67" w:rsidRDefault="00BA6EF7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89.91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C0CBA" w:rsidRPr="00874A67" w:rsidRDefault="00957280" w:rsidP="00034BA1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653,218</w:t>
            </w:r>
          </w:p>
          <w:p w:rsidR="002C0CBA" w:rsidRPr="00874A67" w:rsidRDefault="002C0CBA" w:rsidP="00EF568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EF568D">
              <w:rPr>
                <w:rFonts w:hint="eastAsia"/>
                <w:color w:val="000000"/>
              </w:rPr>
              <w:t>638,688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C0CBA" w:rsidRPr="00874A67" w:rsidRDefault="00BA6EF7" w:rsidP="00643DCA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0.0</w:t>
            </w:r>
            <w:r w:rsidR="00643DCA">
              <w:rPr>
                <w:rFonts w:hint="eastAsia"/>
                <w:color w:val="000000"/>
                <w:lang w:eastAsia="zh-TW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9B3424" w:rsidRDefault="00957280" w:rsidP="00034BA1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1,034,779,899</w:t>
            </w:r>
          </w:p>
          <w:p w:rsidR="002C0CBA" w:rsidRPr="00874A67" w:rsidRDefault="002C0CBA" w:rsidP="00EF568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EF568D">
              <w:rPr>
                <w:rFonts w:hint="eastAsia"/>
                <w:color w:val="000000"/>
              </w:rPr>
              <w:t>1,031,846,069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2C0CBA" w:rsidRPr="00874A67" w:rsidRDefault="00BA6EF7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10.08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0CBA" w:rsidRDefault="00F217ED" w:rsidP="009C3E4F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-</w:t>
            </w:r>
          </w:p>
          <w:p w:rsidR="009C3E4F" w:rsidRPr="009C3E4F" w:rsidRDefault="009C3E4F" w:rsidP="00F217E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(0)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0CBA" w:rsidRDefault="002C0CBA" w:rsidP="009706BB">
            <w:pPr>
              <w:spacing w:after="0" w:line="240" w:lineRule="auto"/>
              <w:ind w:right="-20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照案通過</w:t>
            </w:r>
            <w:proofErr w:type="spellEnd"/>
          </w:p>
        </w:tc>
      </w:tr>
      <w:tr w:rsidR="00EA6173" w:rsidTr="0038568B">
        <w:trPr>
          <w:trHeight w:hRule="exact" w:val="1626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CBA" w:rsidRPr="00A16D6F" w:rsidRDefault="00875607" w:rsidP="00A16D6F">
            <w:pPr>
              <w:spacing w:after="0" w:line="36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選舉及</w:t>
            </w:r>
            <w:r w:rsidR="002C0CBA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 xml:space="preserve">討論案 </w:t>
            </w:r>
            <w:r w:rsidR="002C0CBA" w:rsidRPr="00A16D6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二之</w:t>
            </w:r>
            <w:proofErr w:type="gramStart"/>
            <w:r w:rsidR="002C0CBA" w:rsidRPr="00A16D6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一</w:t>
            </w:r>
            <w:proofErr w:type="gramEnd"/>
            <w:r w:rsidR="002C0CBA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>：</w:t>
            </w:r>
          </w:p>
          <w:p w:rsidR="002C0CBA" w:rsidRPr="007644C9" w:rsidRDefault="002C0CBA" w:rsidP="00A55057">
            <w:pPr>
              <w:spacing w:after="0" w:line="40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7644C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解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除本公司</w:t>
            </w:r>
            <w:r w:rsidR="00CC4C4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第七屆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董事競業禁止之限制案</w:t>
            </w:r>
            <w:r w:rsidR="00A5505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--法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人</w:t>
            </w:r>
            <w:r w:rsidR="00095CB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股東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財政部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C0CBA" w:rsidRPr="00874A67" w:rsidRDefault="00957280" w:rsidP="00034BA1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7,543,669,407</w:t>
            </w:r>
          </w:p>
          <w:p w:rsidR="002C0CBA" w:rsidRPr="00874A67" w:rsidRDefault="002C0CBA" w:rsidP="006A081E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6A081E">
              <w:rPr>
                <w:rFonts w:hint="eastAsia"/>
                <w:color w:val="000000"/>
              </w:rPr>
              <w:t>5,921,445,405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C0CBA" w:rsidRPr="00874A67" w:rsidRDefault="00DB288C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82.6</w:t>
            </w:r>
            <w:r w:rsidR="005E1A09">
              <w:rPr>
                <w:rFonts w:hint="eastAsia"/>
                <w:color w:val="000000"/>
                <w:lang w:eastAsia="zh-TW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3424" w:rsidRDefault="00957280" w:rsidP="009B3424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200,269,620</w:t>
            </w:r>
          </w:p>
          <w:p w:rsidR="002C0CBA" w:rsidRPr="00874A67" w:rsidRDefault="002C0CBA" w:rsidP="006A081E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6A081E">
              <w:rPr>
                <w:rFonts w:hint="eastAsia"/>
                <w:color w:val="000000"/>
              </w:rPr>
              <w:t>200,268,620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3424" w:rsidRPr="00874A67" w:rsidRDefault="00DB288C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9B3424" w:rsidRDefault="00957280" w:rsidP="00034BA1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1,378,926,843</w:t>
            </w:r>
          </w:p>
          <w:p w:rsidR="002C0CBA" w:rsidRPr="00874A67" w:rsidRDefault="002C0CBA" w:rsidP="006A081E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6A081E">
              <w:rPr>
                <w:rFonts w:hint="eastAsia"/>
                <w:color w:val="000000"/>
              </w:rPr>
              <w:t>1,375,072,379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9B3424" w:rsidRPr="00874A67" w:rsidRDefault="00DB288C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15.1</w:t>
            </w:r>
            <w:r w:rsidR="005E1A09"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C3E4F" w:rsidRDefault="009C3E4F" w:rsidP="009C3E4F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-</w:t>
            </w:r>
          </w:p>
          <w:p w:rsidR="002C0CBA" w:rsidRPr="009C3E4F" w:rsidRDefault="009C3E4F" w:rsidP="009C3E4F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(0)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0CBA" w:rsidRDefault="002C0CBA" w:rsidP="009706BB">
            <w:pPr>
              <w:spacing w:after="0" w:line="240" w:lineRule="auto"/>
              <w:ind w:right="-23"/>
              <w:jc w:val="center"/>
              <w:rPr>
                <w:sz w:val="13"/>
                <w:szCs w:val="13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照案通過</w:t>
            </w:r>
            <w:proofErr w:type="spellEnd"/>
          </w:p>
        </w:tc>
      </w:tr>
      <w:tr w:rsidR="00EA6173" w:rsidTr="00A55057">
        <w:trPr>
          <w:trHeight w:hRule="exact" w:val="1843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Pr="00A16D6F" w:rsidRDefault="00875607" w:rsidP="00A16D6F">
            <w:pPr>
              <w:spacing w:after="0" w:line="36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選舉及</w:t>
            </w:r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 xml:space="preserve">討論案 </w:t>
            </w:r>
            <w:r w:rsidR="009C3E4F" w:rsidRPr="00A16D6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二之二</w:t>
            </w:r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>：</w:t>
            </w:r>
          </w:p>
          <w:p w:rsidR="009C3E4F" w:rsidRPr="00B974D0" w:rsidRDefault="009C3E4F" w:rsidP="0038568B">
            <w:pPr>
              <w:spacing w:after="0" w:line="40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7644C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解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除本公司</w:t>
            </w:r>
            <w:r w:rsidR="00CC4C4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第七屆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董事競業禁止之限制案</w:t>
            </w:r>
            <w:r w:rsidR="00A5505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--</w:t>
            </w:r>
            <w:r w:rsidR="0038568B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法人股東行政院國家發展基金管理會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C3E4F" w:rsidRPr="00874A67" w:rsidRDefault="00957280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7,855,750,591</w:t>
            </w:r>
          </w:p>
          <w:p w:rsidR="009C3E4F" w:rsidRPr="00874A67" w:rsidRDefault="009C3E4F" w:rsidP="00E72975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E72975">
              <w:rPr>
                <w:rFonts w:hint="eastAsia"/>
                <w:color w:val="000000"/>
              </w:rPr>
              <w:t>5,921,455,908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C3E4F" w:rsidRPr="00874A67" w:rsidRDefault="00DB288C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83.26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3E4F" w:rsidRPr="00874A67" w:rsidRDefault="00957280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200,262,034</w:t>
            </w:r>
          </w:p>
          <w:p w:rsidR="009C3E4F" w:rsidRPr="00874A67" w:rsidRDefault="009C3E4F" w:rsidP="00E72975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E72975">
              <w:rPr>
                <w:rFonts w:hint="eastAsia"/>
                <w:color w:val="000000"/>
              </w:rPr>
              <w:t>200,261,034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3E4F" w:rsidRPr="00874A67" w:rsidRDefault="00DB288C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E72975" w:rsidRDefault="00957280" w:rsidP="00E72975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1,378,923,926</w:t>
            </w:r>
          </w:p>
          <w:p w:rsidR="009C3E4F" w:rsidRPr="00874A67" w:rsidRDefault="009C3E4F" w:rsidP="00E72975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E72975">
              <w:rPr>
                <w:rFonts w:hint="eastAsia"/>
                <w:color w:val="000000"/>
              </w:rPr>
              <w:t>1,375,069,462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A1490E" w:rsidRPr="00874A67" w:rsidRDefault="00DB288C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14.62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-</w:t>
            </w:r>
          </w:p>
          <w:p w:rsidR="009C3E4F" w:rsidRP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(0)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Default="009C3E4F" w:rsidP="009706BB">
            <w:pPr>
              <w:spacing w:after="0" w:line="240" w:lineRule="auto"/>
              <w:jc w:val="center"/>
              <w:rPr>
                <w:sz w:val="13"/>
                <w:szCs w:val="13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照案通過</w:t>
            </w:r>
            <w:proofErr w:type="spellEnd"/>
          </w:p>
        </w:tc>
      </w:tr>
      <w:tr w:rsidR="00EA6173" w:rsidTr="00A55057">
        <w:trPr>
          <w:trHeight w:hRule="exact" w:val="1850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Pr="00A16D6F" w:rsidRDefault="00875607" w:rsidP="00A16D6F">
            <w:pPr>
              <w:spacing w:after="0" w:line="36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lastRenderedPageBreak/>
              <w:t>選舉及</w:t>
            </w:r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 xml:space="preserve">討論案 </w:t>
            </w:r>
            <w:r w:rsidR="009C3E4F" w:rsidRPr="00A16D6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二之</w:t>
            </w:r>
            <w:proofErr w:type="gramStart"/>
            <w:r w:rsidR="009C3E4F" w:rsidRPr="00A16D6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三</w:t>
            </w:r>
            <w:proofErr w:type="gramEnd"/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>：</w:t>
            </w:r>
          </w:p>
          <w:p w:rsidR="009C3E4F" w:rsidRPr="00B974D0" w:rsidRDefault="009C3E4F" w:rsidP="00A55057">
            <w:pPr>
              <w:spacing w:after="0" w:line="40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7644C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解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除本公司</w:t>
            </w:r>
            <w:r w:rsidR="00CC4C4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第七屆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董事競業禁止之限制案</w:t>
            </w:r>
            <w:r w:rsidR="00A5505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--法人股東臺灣銀行股份有限公司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C3E4F" w:rsidRPr="00874A67" w:rsidRDefault="00957280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8,351,515,731</w:t>
            </w:r>
          </w:p>
          <w:p w:rsidR="009C3E4F" w:rsidRPr="00874A67" w:rsidRDefault="009C3E4F" w:rsidP="0082093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82093D">
              <w:rPr>
                <w:rFonts w:hint="eastAsia"/>
                <w:color w:val="000000"/>
              </w:rPr>
              <w:t>5,921,199,225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C3E4F" w:rsidRPr="00874A67" w:rsidRDefault="00DB288C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84.</w:t>
            </w:r>
            <w:r w:rsidR="00F217ED">
              <w:rPr>
                <w:rFonts w:hint="eastAsia"/>
                <w:color w:val="000000"/>
                <w:lang w:eastAsia="zh-TW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3E4F" w:rsidRPr="00874A67" w:rsidRDefault="00957280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200,485,088</w:t>
            </w:r>
          </w:p>
          <w:p w:rsidR="009C3E4F" w:rsidRPr="00874A67" w:rsidRDefault="009C3E4F" w:rsidP="0082093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82093D">
              <w:rPr>
                <w:rFonts w:hint="eastAsia"/>
                <w:color w:val="000000"/>
              </w:rPr>
              <w:t>200,484,088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3E4F" w:rsidRPr="00874A67" w:rsidRDefault="00DB288C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9C3E4F" w:rsidRPr="00874A67" w:rsidRDefault="00957280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1,378,957,555</w:t>
            </w:r>
          </w:p>
          <w:p w:rsidR="009C3E4F" w:rsidRPr="00874A67" w:rsidRDefault="009C3E4F" w:rsidP="0082093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82093D">
              <w:rPr>
                <w:rFonts w:hint="eastAsia"/>
                <w:color w:val="000000"/>
              </w:rPr>
              <w:t>1,375,103,091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9C3E4F" w:rsidRPr="00874A67" w:rsidRDefault="00DB288C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13.89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-</w:t>
            </w:r>
          </w:p>
          <w:p w:rsidR="009C3E4F" w:rsidRP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(0)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Pr="005A622B" w:rsidRDefault="009C3E4F" w:rsidP="009706BB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照案通過</w:t>
            </w:r>
            <w:proofErr w:type="spellEnd"/>
          </w:p>
        </w:tc>
      </w:tr>
      <w:tr w:rsidR="00EA6173" w:rsidTr="0038568B">
        <w:trPr>
          <w:trHeight w:hRule="exact" w:val="1626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Pr="00A16D6F" w:rsidRDefault="00875607" w:rsidP="00A16D6F">
            <w:pPr>
              <w:spacing w:after="0" w:line="36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選舉及</w:t>
            </w:r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 xml:space="preserve">討論案 </w:t>
            </w:r>
            <w:r w:rsidR="009C3E4F" w:rsidRPr="00A16D6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二之四</w:t>
            </w:r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>：</w:t>
            </w:r>
          </w:p>
          <w:p w:rsidR="009C3E4F" w:rsidRPr="00B974D0" w:rsidRDefault="009C3E4F" w:rsidP="00A55057">
            <w:pPr>
              <w:spacing w:after="0" w:line="40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7644C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解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除本公司</w:t>
            </w:r>
            <w:r w:rsidR="00CC4C4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第七屆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董事競業禁止之限制案</w:t>
            </w:r>
            <w:r w:rsidR="00A5505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--董事張兆順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C3E4F" w:rsidRPr="00874A67" w:rsidRDefault="00957280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7,542</w:t>
            </w:r>
            <w:r w:rsidR="00CA0CF3">
              <w:rPr>
                <w:rFonts w:hint="eastAsia"/>
                <w:color w:val="000000"/>
                <w:lang w:eastAsia="zh-TW"/>
              </w:rPr>
              <w:t>,</w:t>
            </w:r>
            <w:r>
              <w:rPr>
                <w:rFonts w:hint="eastAsia"/>
                <w:color w:val="000000"/>
                <w:lang w:eastAsia="zh-TW"/>
              </w:rPr>
              <w:t>433</w:t>
            </w:r>
            <w:r w:rsidR="00CA0CF3">
              <w:rPr>
                <w:rFonts w:hint="eastAsia"/>
                <w:color w:val="000000"/>
                <w:lang w:eastAsia="zh-TW"/>
              </w:rPr>
              <w:t>,</w:t>
            </w:r>
            <w:r>
              <w:rPr>
                <w:rFonts w:hint="eastAsia"/>
                <w:color w:val="000000"/>
                <w:lang w:eastAsia="zh-TW"/>
              </w:rPr>
              <w:t>724</w:t>
            </w:r>
          </w:p>
          <w:p w:rsidR="009C3E4F" w:rsidRPr="00874A67" w:rsidRDefault="009C3E4F" w:rsidP="0082093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82093D">
              <w:rPr>
                <w:rFonts w:hint="eastAsia"/>
                <w:color w:val="000000"/>
              </w:rPr>
              <w:t>5,920,510,965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C3E4F" w:rsidRPr="00874A67" w:rsidRDefault="009F2A84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82.6</w:t>
            </w:r>
            <w:r w:rsidR="00F217ED">
              <w:rPr>
                <w:rFonts w:hint="eastAsia"/>
                <w:color w:val="000000"/>
                <w:lang w:eastAsia="zh-TW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3E4F" w:rsidRPr="00874A67" w:rsidRDefault="00CA0CF3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201,195,620</w:t>
            </w:r>
          </w:p>
          <w:p w:rsidR="009C3E4F" w:rsidRPr="00874A67" w:rsidRDefault="009C3E4F" w:rsidP="0082093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82093D">
              <w:rPr>
                <w:rFonts w:hint="eastAsia"/>
                <w:color w:val="000000"/>
              </w:rPr>
              <w:t>201,181,090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3E4F" w:rsidRPr="00874A67" w:rsidRDefault="009F2A84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2.21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A1490E" w:rsidRDefault="00CA0CF3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1,378,948,813</w:t>
            </w:r>
          </w:p>
          <w:p w:rsidR="009C3E4F" w:rsidRPr="00874A67" w:rsidRDefault="009C3E4F" w:rsidP="0082093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82093D">
              <w:rPr>
                <w:rFonts w:hint="eastAsia"/>
                <w:color w:val="000000"/>
              </w:rPr>
              <w:t>1,375,094,349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9C3E4F" w:rsidRPr="00874A67" w:rsidRDefault="009F2A84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15.12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-</w:t>
            </w:r>
          </w:p>
          <w:p w:rsidR="009C3E4F" w:rsidRP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(0)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Default="009C3E4F" w:rsidP="009706BB">
            <w:pPr>
              <w:spacing w:after="0" w:line="240" w:lineRule="auto"/>
              <w:jc w:val="center"/>
              <w:rPr>
                <w:sz w:val="13"/>
                <w:szCs w:val="13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照案通過</w:t>
            </w:r>
            <w:proofErr w:type="spellEnd"/>
          </w:p>
        </w:tc>
      </w:tr>
      <w:tr w:rsidR="00EA6173" w:rsidTr="0038568B">
        <w:trPr>
          <w:trHeight w:hRule="exact" w:val="1626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Pr="00A16D6F" w:rsidRDefault="00875607" w:rsidP="00A16D6F">
            <w:pPr>
              <w:spacing w:after="0" w:line="36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選舉及</w:t>
            </w:r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 xml:space="preserve">討論案 </w:t>
            </w:r>
            <w:r w:rsidR="009C3E4F" w:rsidRPr="00A16D6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二之五</w:t>
            </w:r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>：</w:t>
            </w:r>
          </w:p>
          <w:p w:rsidR="009C3E4F" w:rsidRPr="00B974D0" w:rsidRDefault="009C3E4F" w:rsidP="00A55057">
            <w:pPr>
              <w:spacing w:after="0" w:line="40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7644C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解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除本公司</w:t>
            </w:r>
            <w:r w:rsidR="00CC4C4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第七屆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董事競業禁止之限制案--董事</w:t>
            </w:r>
            <w:r w:rsidR="00A5505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周瑞祺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C3E4F" w:rsidRPr="00874A67" w:rsidRDefault="00CA0CF3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8,198,733,471</w:t>
            </w:r>
          </w:p>
          <w:p w:rsidR="009C3E4F" w:rsidRPr="00874A67" w:rsidRDefault="009C3E4F" w:rsidP="0082093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82093D">
              <w:rPr>
                <w:rFonts w:hint="eastAsia"/>
                <w:color w:val="000000"/>
              </w:rPr>
              <w:t>5,920,964,026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1490E" w:rsidRPr="00874A67" w:rsidRDefault="009F2A84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83.8</w:t>
            </w:r>
            <w:r w:rsidR="00F217ED">
              <w:rPr>
                <w:rFonts w:hint="eastAsia"/>
                <w:color w:val="000000"/>
                <w:lang w:eastAsia="zh-TW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3E4F" w:rsidRPr="00874A67" w:rsidRDefault="00CA0CF3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200,751,038</w:t>
            </w:r>
          </w:p>
          <w:p w:rsidR="009C3E4F" w:rsidRPr="00874A67" w:rsidRDefault="009C3E4F" w:rsidP="0082093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82093D">
              <w:rPr>
                <w:rFonts w:hint="eastAsia"/>
                <w:color w:val="000000"/>
              </w:rPr>
              <w:t>200,736,508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1490E" w:rsidRPr="00874A67" w:rsidRDefault="009F2A84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2.0</w:t>
            </w:r>
            <w:r w:rsidR="008F0819">
              <w:rPr>
                <w:rFonts w:hint="eastAsia"/>
                <w:color w:val="000000"/>
                <w:lang w:eastAsia="zh-TW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A1490E" w:rsidRDefault="00CA0CF3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1,378,940,334</w:t>
            </w:r>
          </w:p>
          <w:p w:rsidR="009C3E4F" w:rsidRPr="00874A67" w:rsidRDefault="009C3E4F" w:rsidP="0082093D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82093D">
              <w:rPr>
                <w:rFonts w:hint="eastAsia"/>
                <w:color w:val="000000"/>
              </w:rPr>
              <w:t>1,375,085,870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9C3E4F" w:rsidRPr="00874A67" w:rsidRDefault="009F2A84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14.10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-</w:t>
            </w:r>
          </w:p>
          <w:p w:rsidR="009C3E4F" w:rsidRP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(0)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Default="009C3E4F" w:rsidP="009706BB">
            <w:pPr>
              <w:spacing w:after="0" w:line="240" w:lineRule="auto"/>
              <w:jc w:val="center"/>
              <w:rPr>
                <w:sz w:val="13"/>
                <w:szCs w:val="13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照案通過</w:t>
            </w:r>
            <w:proofErr w:type="spellEnd"/>
          </w:p>
        </w:tc>
      </w:tr>
      <w:tr w:rsidR="00EA6173" w:rsidTr="0038568B">
        <w:trPr>
          <w:trHeight w:hRule="exact" w:val="1626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Pr="00A16D6F" w:rsidRDefault="00875607" w:rsidP="00A16D6F">
            <w:pPr>
              <w:spacing w:after="0" w:line="36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選舉及</w:t>
            </w:r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 xml:space="preserve">討論案 </w:t>
            </w:r>
            <w:r w:rsidR="009C3E4F" w:rsidRPr="00A16D6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TW"/>
              </w:rPr>
              <w:t>二之六</w:t>
            </w:r>
            <w:r w:rsidR="009C3E4F" w:rsidRPr="00A16D6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TW"/>
              </w:rPr>
              <w:t>：</w:t>
            </w:r>
          </w:p>
          <w:p w:rsidR="009C3E4F" w:rsidRPr="00B974D0" w:rsidRDefault="009C3E4F" w:rsidP="00A55057">
            <w:pPr>
              <w:spacing w:after="0" w:line="400" w:lineRule="exact"/>
              <w:ind w:leftChars="50" w:left="110" w:rightChars="50" w:right="110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7644C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解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除本公司</w:t>
            </w:r>
            <w:r w:rsidR="00CC4C4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第七屆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董事競業禁止之限制案</w:t>
            </w:r>
            <w:r w:rsidR="00A5505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--董事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邱月琴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C3E4F" w:rsidRPr="00874A67" w:rsidRDefault="00CA0CF3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8,351,199,721</w:t>
            </w:r>
          </w:p>
          <w:p w:rsidR="009C3E4F" w:rsidRPr="00874A67" w:rsidRDefault="009C3E4F" w:rsidP="00EB2F9A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EB2F9A">
              <w:rPr>
                <w:rFonts w:hint="eastAsia"/>
                <w:color w:val="000000"/>
              </w:rPr>
              <w:t>5,920,896,745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C3E4F" w:rsidRPr="00874A67" w:rsidRDefault="009F2A84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84.09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3E4F" w:rsidRPr="00874A67" w:rsidRDefault="00CA0CF3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200,722,695</w:t>
            </w:r>
          </w:p>
          <w:p w:rsidR="009C3E4F" w:rsidRPr="00874A67" w:rsidRDefault="009C3E4F" w:rsidP="00EB2F9A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EB2F9A">
              <w:rPr>
                <w:rFonts w:hint="eastAsia"/>
                <w:color w:val="000000"/>
              </w:rPr>
              <w:t>200,708,165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C3E4F" w:rsidRPr="00874A67" w:rsidRDefault="009F2A84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9C3E4F" w:rsidRPr="00874A67" w:rsidRDefault="00CA0CF3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1,379,035,958</w:t>
            </w:r>
          </w:p>
          <w:p w:rsidR="009C3E4F" w:rsidRPr="00874A67" w:rsidRDefault="009C3E4F" w:rsidP="00EB2F9A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EB2F9A">
              <w:rPr>
                <w:rFonts w:hint="eastAsia"/>
                <w:color w:val="000000"/>
              </w:rPr>
              <w:t>1,375,181,494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</w:tcPr>
          <w:p w:rsidR="00A1490E" w:rsidRPr="00874A67" w:rsidRDefault="009F2A84" w:rsidP="005E1A09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13.89</w:t>
            </w:r>
            <w:bookmarkStart w:id="0" w:name="_GoBack"/>
            <w:bookmarkEnd w:id="0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-</w:t>
            </w:r>
          </w:p>
          <w:p w:rsidR="009C3E4F" w:rsidRPr="009C3E4F" w:rsidRDefault="009C3E4F" w:rsidP="0060490C">
            <w:pPr>
              <w:spacing w:line="20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(0)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E4F" w:rsidRDefault="009C3E4F" w:rsidP="009706BB">
            <w:pPr>
              <w:spacing w:after="0" w:line="240" w:lineRule="auto"/>
              <w:jc w:val="center"/>
              <w:rPr>
                <w:sz w:val="13"/>
                <w:szCs w:val="13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8"/>
                <w:szCs w:val="28"/>
              </w:rPr>
              <w:t>照案通過</w:t>
            </w:r>
            <w:proofErr w:type="spellEnd"/>
          </w:p>
        </w:tc>
      </w:tr>
    </w:tbl>
    <w:p w:rsidR="005E1057" w:rsidRPr="003E4044" w:rsidRDefault="009B7889" w:rsidP="00A01D4D">
      <w:pPr>
        <w:spacing w:beforeLines="50" w:before="120" w:after="0" w:line="360" w:lineRule="exact"/>
        <w:rPr>
          <w:sz w:val="24"/>
          <w:szCs w:val="24"/>
          <w:lang w:eastAsia="zh-TW"/>
        </w:rPr>
      </w:pPr>
      <w:proofErr w:type="gramStart"/>
      <w:r w:rsidRPr="003E4044">
        <w:rPr>
          <w:rFonts w:hint="eastAsia"/>
          <w:sz w:val="24"/>
          <w:szCs w:val="24"/>
          <w:lang w:eastAsia="zh-TW"/>
        </w:rPr>
        <w:t>註</w:t>
      </w:r>
      <w:proofErr w:type="gramEnd"/>
      <w:r w:rsidR="00095CB9" w:rsidRPr="003E4044">
        <w:rPr>
          <w:rFonts w:hint="eastAsia"/>
          <w:sz w:val="24"/>
          <w:szCs w:val="24"/>
          <w:lang w:eastAsia="zh-TW"/>
        </w:rPr>
        <w:t>：</w:t>
      </w:r>
      <w:r w:rsidRPr="003E4044">
        <w:rPr>
          <w:rFonts w:hint="eastAsia"/>
          <w:sz w:val="24"/>
          <w:szCs w:val="24"/>
          <w:lang w:eastAsia="zh-TW"/>
        </w:rPr>
        <w:t>選舉及討論事項</w:t>
      </w:r>
      <w:r w:rsidR="00095CB9" w:rsidRPr="003E4044">
        <w:rPr>
          <w:rFonts w:hint="eastAsia"/>
          <w:sz w:val="24"/>
          <w:szCs w:val="24"/>
          <w:lang w:eastAsia="zh-TW"/>
        </w:rPr>
        <w:t>二、解除本公司第七屆董事競業禁止之限制案，扣除利益迴避</w:t>
      </w:r>
      <w:proofErr w:type="gramStart"/>
      <w:r w:rsidR="00095CB9" w:rsidRPr="003E4044">
        <w:rPr>
          <w:rFonts w:hint="eastAsia"/>
          <w:sz w:val="24"/>
          <w:szCs w:val="24"/>
          <w:lang w:eastAsia="zh-TW"/>
        </w:rPr>
        <w:t>股數後</w:t>
      </w:r>
      <w:proofErr w:type="gramEnd"/>
      <w:r w:rsidR="00095CB9" w:rsidRPr="003E4044">
        <w:rPr>
          <w:rFonts w:hint="eastAsia"/>
          <w:sz w:val="24"/>
          <w:szCs w:val="24"/>
          <w:lang w:eastAsia="zh-TW"/>
        </w:rPr>
        <w:t>，表決時得表決權數為</w:t>
      </w:r>
      <w:r w:rsidR="00AC6A98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10,265,909,753</w:t>
      </w:r>
      <w:r w:rsidR="00095CB9" w:rsidRPr="003E4044">
        <w:rPr>
          <w:rFonts w:hint="eastAsia"/>
          <w:sz w:val="24"/>
          <w:szCs w:val="24"/>
          <w:lang w:eastAsia="zh-TW"/>
        </w:rPr>
        <w:t>權。</w:t>
      </w:r>
    </w:p>
    <w:sectPr w:rsidR="005E1057" w:rsidRPr="003E4044" w:rsidSect="000922CF">
      <w:type w:val="continuous"/>
      <w:pgSz w:w="16840" w:h="11920" w:orient="landscape"/>
      <w:pgMar w:top="993" w:right="6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5C" w:rsidRDefault="0073015C" w:rsidP="00157BEC">
      <w:pPr>
        <w:spacing w:after="0" w:line="240" w:lineRule="auto"/>
      </w:pPr>
      <w:r>
        <w:separator/>
      </w:r>
    </w:p>
  </w:endnote>
  <w:endnote w:type="continuationSeparator" w:id="0">
    <w:p w:rsidR="0073015C" w:rsidRDefault="0073015C" w:rsidP="0015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5C" w:rsidRDefault="0073015C" w:rsidP="00157BEC">
      <w:pPr>
        <w:spacing w:after="0" w:line="240" w:lineRule="auto"/>
      </w:pPr>
      <w:r>
        <w:separator/>
      </w:r>
    </w:p>
  </w:footnote>
  <w:footnote w:type="continuationSeparator" w:id="0">
    <w:p w:rsidR="0073015C" w:rsidRDefault="0073015C" w:rsidP="00157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F4"/>
    <w:rsid w:val="00005D3C"/>
    <w:rsid w:val="00034BA1"/>
    <w:rsid w:val="00043DA3"/>
    <w:rsid w:val="000507DF"/>
    <w:rsid w:val="000653F3"/>
    <w:rsid w:val="000802A9"/>
    <w:rsid w:val="000922CF"/>
    <w:rsid w:val="00095CB9"/>
    <w:rsid w:val="00157BEC"/>
    <w:rsid w:val="001709A7"/>
    <w:rsid w:val="0018763A"/>
    <w:rsid w:val="001D2B36"/>
    <w:rsid w:val="002143B1"/>
    <w:rsid w:val="00222F8A"/>
    <w:rsid w:val="002678A2"/>
    <w:rsid w:val="00295176"/>
    <w:rsid w:val="002A33D8"/>
    <w:rsid w:val="002C0CBA"/>
    <w:rsid w:val="0038568B"/>
    <w:rsid w:val="003E4044"/>
    <w:rsid w:val="004751A2"/>
    <w:rsid w:val="004A39FD"/>
    <w:rsid w:val="004E5CA8"/>
    <w:rsid w:val="00513B3C"/>
    <w:rsid w:val="005A622B"/>
    <w:rsid w:val="005E1057"/>
    <w:rsid w:val="005E1A09"/>
    <w:rsid w:val="00601072"/>
    <w:rsid w:val="0060490C"/>
    <w:rsid w:val="00630E76"/>
    <w:rsid w:val="00643DCA"/>
    <w:rsid w:val="00696111"/>
    <w:rsid w:val="006A081E"/>
    <w:rsid w:val="006F6063"/>
    <w:rsid w:val="0073015C"/>
    <w:rsid w:val="00747741"/>
    <w:rsid w:val="00747F50"/>
    <w:rsid w:val="007644C9"/>
    <w:rsid w:val="007A43A3"/>
    <w:rsid w:val="007F71E3"/>
    <w:rsid w:val="0082093D"/>
    <w:rsid w:val="00874A67"/>
    <w:rsid w:val="00875607"/>
    <w:rsid w:val="00875926"/>
    <w:rsid w:val="008F0819"/>
    <w:rsid w:val="009101D7"/>
    <w:rsid w:val="00932E3D"/>
    <w:rsid w:val="00947B9C"/>
    <w:rsid w:val="00957280"/>
    <w:rsid w:val="009706BB"/>
    <w:rsid w:val="009B3424"/>
    <w:rsid w:val="009B7889"/>
    <w:rsid w:val="009C3E4F"/>
    <w:rsid w:val="009F2A84"/>
    <w:rsid w:val="00A01D4D"/>
    <w:rsid w:val="00A02F73"/>
    <w:rsid w:val="00A11922"/>
    <w:rsid w:val="00A1490E"/>
    <w:rsid w:val="00A16D6F"/>
    <w:rsid w:val="00A30066"/>
    <w:rsid w:val="00A55057"/>
    <w:rsid w:val="00A84B27"/>
    <w:rsid w:val="00AC6A98"/>
    <w:rsid w:val="00AD53CA"/>
    <w:rsid w:val="00AE3706"/>
    <w:rsid w:val="00B2396E"/>
    <w:rsid w:val="00B7362F"/>
    <w:rsid w:val="00B974D0"/>
    <w:rsid w:val="00BA6EF7"/>
    <w:rsid w:val="00BA7786"/>
    <w:rsid w:val="00BE6232"/>
    <w:rsid w:val="00C00A3D"/>
    <w:rsid w:val="00CA0CF3"/>
    <w:rsid w:val="00CB44F4"/>
    <w:rsid w:val="00CC4C4E"/>
    <w:rsid w:val="00D72168"/>
    <w:rsid w:val="00D84279"/>
    <w:rsid w:val="00DB288C"/>
    <w:rsid w:val="00E118BE"/>
    <w:rsid w:val="00E11FB5"/>
    <w:rsid w:val="00E72975"/>
    <w:rsid w:val="00E91B49"/>
    <w:rsid w:val="00EA4775"/>
    <w:rsid w:val="00EA6173"/>
    <w:rsid w:val="00EB2F9A"/>
    <w:rsid w:val="00EF568D"/>
    <w:rsid w:val="00F217ED"/>
    <w:rsid w:val="00F61EA2"/>
    <w:rsid w:val="00FA101C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B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BE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33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33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B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BE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33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3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ckvote.com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102年股東常會各項議案逐案表決之投票情形與結果</dc:title>
  <dc:creator>MG000026</dc:creator>
  <cp:lastModifiedBy>謝靜誼</cp:lastModifiedBy>
  <cp:revision>84</cp:revision>
  <cp:lastPrinted>2018-06-20T07:08:00Z</cp:lastPrinted>
  <dcterms:created xsi:type="dcterms:W3CDTF">2017-06-19T00:56:00Z</dcterms:created>
  <dcterms:modified xsi:type="dcterms:W3CDTF">2018-06-20T08:05:00Z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LastSaved">
    <vt:filetime>2017-05-18T00:00:00Z</vt:filetime>
  </property>
</Properties>
</file>