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F8" w:rsidRPr="00682717" w:rsidRDefault="007676F8" w:rsidP="002C3CAD">
      <w:pPr>
        <w:spacing w:line="440" w:lineRule="exact"/>
        <w:jc w:val="center"/>
        <w:rPr>
          <w:rFonts w:ascii="Arial" w:eastAsia="標楷體" w:hAnsi="Arial" w:cs="Arial"/>
          <w:b/>
          <w:bCs/>
          <w:sz w:val="32"/>
          <w:szCs w:val="32"/>
        </w:rPr>
      </w:pPr>
      <w:r w:rsidRPr="00682717">
        <w:rPr>
          <w:rFonts w:ascii="Arial" w:eastAsia="標楷體" w:hAnsi="Arial" w:cs="Arial"/>
          <w:b/>
          <w:bCs/>
          <w:sz w:val="32"/>
          <w:szCs w:val="32"/>
        </w:rPr>
        <w:t>兆豐金融控股股份有限公司股東會議事規則</w:t>
      </w:r>
    </w:p>
    <w:p w:rsidR="007676F8" w:rsidRPr="00682717" w:rsidRDefault="007676F8" w:rsidP="007611CE">
      <w:pPr>
        <w:pStyle w:val="a4"/>
        <w:spacing w:line="360" w:lineRule="exact"/>
        <w:ind w:rightChars="413" w:right="991"/>
        <w:jc w:val="center"/>
        <w:rPr>
          <w:rFonts w:ascii="Arial" w:eastAsia="標楷體" w:hAnsi="Arial" w:cs="Arial"/>
          <w:sz w:val="32"/>
          <w:szCs w:val="32"/>
        </w:rPr>
      </w:pPr>
    </w:p>
    <w:p w:rsidR="007676F8" w:rsidRPr="00682717" w:rsidRDefault="007676F8" w:rsidP="007676F8">
      <w:pPr>
        <w:tabs>
          <w:tab w:val="left" w:pos="5954"/>
          <w:tab w:val="left" w:pos="6237"/>
          <w:tab w:val="left" w:pos="6663"/>
          <w:tab w:val="left" w:pos="6946"/>
          <w:tab w:val="left" w:pos="8647"/>
        </w:tabs>
        <w:spacing w:line="300" w:lineRule="exact"/>
        <w:ind w:rightChars="295" w:right="708" w:firstLineChars="2500" w:firstLine="5500"/>
        <w:rPr>
          <w:rFonts w:ascii="標楷體" w:eastAsia="標楷體" w:hAnsi="標楷體" w:cs="Arial"/>
          <w:sz w:val="22"/>
          <w:szCs w:val="22"/>
        </w:rPr>
      </w:pPr>
      <w:r w:rsidRPr="00682717">
        <w:rPr>
          <w:rFonts w:ascii="標楷體" w:eastAsia="標楷體" w:hAnsi="標楷體" w:cs="Arial"/>
          <w:sz w:val="22"/>
          <w:szCs w:val="22"/>
        </w:rPr>
        <w:t>91</w:t>
      </w:r>
      <w:r w:rsidRPr="00682717">
        <w:rPr>
          <w:rFonts w:ascii="標楷體" w:eastAsia="標楷體" w:hAnsi="標楷體" w:cs="Arial" w:hint="eastAsia"/>
          <w:sz w:val="22"/>
          <w:szCs w:val="22"/>
        </w:rPr>
        <w:t>年</w:t>
      </w:r>
      <w:r w:rsidRPr="00682717">
        <w:rPr>
          <w:rFonts w:ascii="標楷體" w:eastAsia="標楷體" w:hAnsi="標楷體" w:cs="Arial"/>
          <w:sz w:val="22"/>
          <w:szCs w:val="22"/>
        </w:rPr>
        <w:t>6</w:t>
      </w:r>
      <w:r w:rsidRPr="00682717">
        <w:rPr>
          <w:rFonts w:ascii="標楷體" w:eastAsia="標楷體" w:hAnsi="標楷體" w:cs="Arial" w:hint="eastAsia"/>
          <w:sz w:val="22"/>
          <w:szCs w:val="22"/>
        </w:rPr>
        <w:t>月</w:t>
      </w:r>
      <w:r w:rsidRPr="00682717">
        <w:rPr>
          <w:rFonts w:ascii="標楷體" w:eastAsia="標楷體" w:hAnsi="標楷體" w:cs="Arial"/>
          <w:sz w:val="22"/>
          <w:szCs w:val="22"/>
        </w:rPr>
        <w:t>12</w:t>
      </w:r>
      <w:r w:rsidRPr="00682717">
        <w:rPr>
          <w:rFonts w:ascii="標楷體" w:eastAsia="標楷體" w:hAnsi="標楷體" w:cs="Arial" w:hint="eastAsia"/>
          <w:sz w:val="22"/>
          <w:szCs w:val="22"/>
        </w:rPr>
        <w:t>日</w:t>
      </w:r>
      <w:r w:rsidRPr="00682717">
        <w:rPr>
          <w:rFonts w:ascii="標楷體" w:eastAsia="標楷體" w:hAnsi="標楷體" w:cs="Arial"/>
          <w:sz w:val="22"/>
          <w:szCs w:val="22"/>
        </w:rPr>
        <w:t>股東常會訂定</w:t>
      </w:r>
    </w:p>
    <w:p w:rsidR="007676F8" w:rsidRPr="00682717" w:rsidRDefault="007676F8" w:rsidP="007676F8">
      <w:pPr>
        <w:spacing w:line="300" w:lineRule="exact"/>
        <w:ind w:firstLineChars="2500" w:firstLine="5500"/>
        <w:rPr>
          <w:rFonts w:ascii="標楷體" w:eastAsia="標楷體" w:hAnsi="標楷體" w:cs="Arial"/>
          <w:sz w:val="22"/>
          <w:szCs w:val="22"/>
        </w:rPr>
      </w:pPr>
      <w:r w:rsidRPr="00682717">
        <w:rPr>
          <w:rFonts w:ascii="標楷體" w:eastAsia="標楷體" w:hAnsi="標楷體" w:cs="Arial"/>
          <w:sz w:val="22"/>
          <w:szCs w:val="22"/>
        </w:rPr>
        <w:t>91</w:t>
      </w:r>
      <w:r w:rsidRPr="00682717">
        <w:rPr>
          <w:rFonts w:ascii="標楷體" w:eastAsia="標楷體" w:hAnsi="標楷體" w:cs="Arial" w:hint="eastAsia"/>
          <w:sz w:val="22"/>
          <w:szCs w:val="22"/>
        </w:rPr>
        <w:t>年</w:t>
      </w:r>
      <w:r w:rsidRPr="00682717">
        <w:rPr>
          <w:rFonts w:ascii="標楷體" w:eastAsia="標楷體" w:hAnsi="標楷體" w:cs="Arial"/>
          <w:sz w:val="22"/>
          <w:szCs w:val="22"/>
        </w:rPr>
        <w:t>11</w:t>
      </w:r>
      <w:r w:rsidRPr="00682717">
        <w:rPr>
          <w:rFonts w:ascii="標楷體" w:eastAsia="標楷體" w:hAnsi="標楷體" w:cs="Arial" w:hint="eastAsia"/>
          <w:sz w:val="22"/>
          <w:szCs w:val="22"/>
        </w:rPr>
        <w:t>月</w:t>
      </w:r>
      <w:r w:rsidRPr="00682717">
        <w:rPr>
          <w:rFonts w:ascii="標楷體" w:eastAsia="標楷體" w:hAnsi="標楷體" w:cs="Arial"/>
          <w:sz w:val="22"/>
          <w:szCs w:val="22"/>
        </w:rPr>
        <w:t>11</w:t>
      </w:r>
      <w:r w:rsidRPr="00682717">
        <w:rPr>
          <w:rFonts w:ascii="標楷體" w:eastAsia="標楷體" w:hAnsi="標楷體" w:cs="Arial" w:hint="eastAsia"/>
          <w:sz w:val="22"/>
          <w:szCs w:val="22"/>
        </w:rPr>
        <w:t>日</w:t>
      </w:r>
      <w:r w:rsidRPr="00682717">
        <w:rPr>
          <w:rFonts w:ascii="標楷體" w:eastAsia="標楷體" w:hAnsi="標楷體" w:cs="Arial"/>
          <w:sz w:val="22"/>
          <w:szCs w:val="22"/>
        </w:rPr>
        <w:t>股東臨時會修訂</w:t>
      </w:r>
    </w:p>
    <w:p w:rsidR="007676F8" w:rsidRPr="00682717" w:rsidRDefault="007676F8" w:rsidP="007676F8">
      <w:pPr>
        <w:tabs>
          <w:tab w:val="left" w:pos="5954"/>
          <w:tab w:val="left" w:pos="6237"/>
          <w:tab w:val="left" w:pos="6663"/>
          <w:tab w:val="left" w:pos="6946"/>
          <w:tab w:val="left" w:pos="8647"/>
        </w:tabs>
        <w:spacing w:line="300" w:lineRule="exact"/>
        <w:ind w:rightChars="295" w:right="708" w:firstLineChars="2500" w:firstLine="5500"/>
        <w:rPr>
          <w:rFonts w:ascii="標楷體" w:eastAsia="標楷體" w:hAnsi="標楷體" w:cs="Arial"/>
          <w:sz w:val="22"/>
          <w:szCs w:val="22"/>
        </w:rPr>
      </w:pPr>
      <w:r w:rsidRPr="00682717">
        <w:rPr>
          <w:rFonts w:ascii="標楷體" w:eastAsia="標楷體" w:hAnsi="標楷體" w:cs="Arial"/>
          <w:sz w:val="22"/>
          <w:szCs w:val="22"/>
        </w:rPr>
        <w:t>93</w:t>
      </w:r>
      <w:r w:rsidRPr="00682717">
        <w:rPr>
          <w:rFonts w:ascii="標楷體" w:eastAsia="標楷體" w:hAnsi="標楷體" w:cs="Arial" w:hint="eastAsia"/>
          <w:sz w:val="22"/>
          <w:szCs w:val="22"/>
        </w:rPr>
        <w:t>年</w:t>
      </w:r>
      <w:r w:rsidRPr="00682717">
        <w:rPr>
          <w:rFonts w:ascii="標楷體" w:eastAsia="標楷體" w:hAnsi="標楷體" w:cs="Arial"/>
          <w:sz w:val="22"/>
          <w:szCs w:val="22"/>
        </w:rPr>
        <w:t>6</w:t>
      </w:r>
      <w:r w:rsidRPr="00682717">
        <w:rPr>
          <w:rFonts w:ascii="標楷體" w:eastAsia="標楷體" w:hAnsi="標楷體" w:cs="Arial" w:hint="eastAsia"/>
          <w:sz w:val="22"/>
          <w:szCs w:val="22"/>
        </w:rPr>
        <w:t>月</w:t>
      </w:r>
      <w:r w:rsidRPr="00682717">
        <w:rPr>
          <w:rFonts w:ascii="標楷體" w:eastAsia="標楷體" w:hAnsi="標楷體" w:cs="Arial"/>
          <w:sz w:val="22"/>
          <w:szCs w:val="22"/>
        </w:rPr>
        <w:t>11</w:t>
      </w:r>
      <w:r w:rsidRPr="00682717">
        <w:rPr>
          <w:rFonts w:ascii="標楷體" w:eastAsia="標楷體" w:hAnsi="標楷體" w:cs="Arial" w:hint="eastAsia"/>
          <w:sz w:val="22"/>
          <w:szCs w:val="22"/>
        </w:rPr>
        <w:t>日</w:t>
      </w:r>
      <w:r w:rsidRPr="00682717">
        <w:rPr>
          <w:rFonts w:ascii="標楷體" w:eastAsia="標楷體" w:hAnsi="標楷體" w:cs="Arial"/>
          <w:sz w:val="22"/>
          <w:szCs w:val="22"/>
        </w:rPr>
        <w:t>股東常會修訂</w:t>
      </w:r>
    </w:p>
    <w:p w:rsidR="007676F8" w:rsidRPr="00682717" w:rsidRDefault="007676F8" w:rsidP="007676F8">
      <w:pPr>
        <w:tabs>
          <w:tab w:val="left" w:pos="5954"/>
          <w:tab w:val="left" w:pos="6237"/>
          <w:tab w:val="left" w:pos="6663"/>
          <w:tab w:val="left" w:pos="6946"/>
          <w:tab w:val="left" w:pos="8647"/>
        </w:tabs>
        <w:spacing w:line="300" w:lineRule="exact"/>
        <w:ind w:rightChars="295" w:right="708" w:firstLineChars="2450" w:firstLine="5390"/>
        <w:rPr>
          <w:rFonts w:ascii="標楷體" w:eastAsia="標楷體" w:hAnsi="標楷體" w:cs="Arial"/>
          <w:sz w:val="22"/>
          <w:szCs w:val="22"/>
        </w:rPr>
      </w:pPr>
      <w:r w:rsidRPr="00682717">
        <w:rPr>
          <w:rFonts w:ascii="標楷體" w:eastAsia="標楷體" w:hAnsi="標楷體" w:cs="Arial"/>
          <w:sz w:val="22"/>
          <w:szCs w:val="22"/>
        </w:rPr>
        <w:t>102</w:t>
      </w:r>
      <w:r w:rsidRPr="00682717">
        <w:rPr>
          <w:rFonts w:ascii="標楷體" w:eastAsia="標楷體" w:hAnsi="標楷體" w:cs="Arial" w:hint="eastAsia"/>
          <w:sz w:val="22"/>
          <w:szCs w:val="22"/>
        </w:rPr>
        <w:t>年</w:t>
      </w:r>
      <w:r w:rsidRPr="00682717">
        <w:rPr>
          <w:rFonts w:ascii="標楷體" w:eastAsia="標楷體" w:hAnsi="標楷體" w:cs="Arial"/>
          <w:sz w:val="22"/>
          <w:szCs w:val="22"/>
        </w:rPr>
        <w:t>6</w:t>
      </w:r>
      <w:r w:rsidRPr="00682717">
        <w:rPr>
          <w:rFonts w:ascii="標楷體" w:eastAsia="標楷體" w:hAnsi="標楷體" w:cs="Arial" w:hint="eastAsia"/>
          <w:sz w:val="22"/>
          <w:szCs w:val="22"/>
        </w:rPr>
        <w:t>月</w:t>
      </w:r>
      <w:r w:rsidRPr="00682717">
        <w:rPr>
          <w:rFonts w:ascii="標楷體" w:eastAsia="標楷體" w:hAnsi="標楷體" w:cs="Arial"/>
          <w:sz w:val="22"/>
          <w:szCs w:val="22"/>
        </w:rPr>
        <w:t>21</w:t>
      </w:r>
      <w:r w:rsidRPr="00682717">
        <w:rPr>
          <w:rFonts w:ascii="標楷體" w:eastAsia="標楷體" w:hAnsi="標楷體" w:cs="Arial" w:hint="eastAsia"/>
          <w:sz w:val="22"/>
          <w:szCs w:val="22"/>
        </w:rPr>
        <w:t>日</w:t>
      </w:r>
      <w:r w:rsidRPr="00682717">
        <w:rPr>
          <w:rFonts w:ascii="標楷體" w:eastAsia="標楷體" w:hAnsi="標楷體" w:cs="Arial"/>
          <w:sz w:val="22"/>
          <w:szCs w:val="22"/>
        </w:rPr>
        <w:t>股東常會修訂</w:t>
      </w:r>
    </w:p>
    <w:p w:rsidR="007676F8" w:rsidRPr="00682717" w:rsidRDefault="007676F8" w:rsidP="007676F8">
      <w:pPr>
        <w:tabs>
          <w:tab w:val="left" w:pos="5954"/>
          <w:tab w:val="left" w:pos="6237"/>
          <w:tab w:val="left" w:pos="6663"/>
          <w:tab w:val="left" w:pos="6946"/>
          <w:tab w:val="left" w:pos="8647"/>
        </w:tabs>
        <w:spacing w:line="300" w:lineRule="exact"/>
        <w:ind w:rightChars="295" w:right="708" w:firstLineChars="2450" w:firstLine="5390"/>
        <w:rPr>
          <w:rFonts w:ascii="標楷體" w:eastAsia="標楷體" w:hAnsi="標楷體" w:cs="Arial"/>
          <w:sz w:val="22"/>
          <w:szCs w:val="22"/>
        </w:rPr>
      </w:pPr>
      <w:r w:rsidRPr="00682717">
        <w:rPr>
          <w:rFonts w:ascii="標楷體" w:eastAsia="標楷體" w:hAnsi="標楷體" w:cs="Arial" w:hint="eastAsia"/>
          <w:sz w:val="22"/>
          <w:szCs w:val="22"/>
        </w:rPr>
        <w:t>109年</w:t>
      </w:r>
      <w:r w:rsidR="00DC45B5" w:rsidRPr="00682717">
        <w:rPr>
          <w:rFonts w:ascii="標楷體" w:eastAsia="標楷體" w:hAnsi="標楷體" w:cs="Arial" w:hint="eastAsia"/>
          <w:sz w:val="22"/>
          <w:szCs w:val="22"/>
        </w:rPr>
        <w:t>6</w:t>
      </w:r>
      <w:r w:rsidRPr="00682717">
        <w:rPr>
          <w:rFonts w:ascii="標楷體" w:eastAsia="標楷體" w:hAnsi="標楷體" w:cs="Arial" w:hint="eastAsia"/>
          <w:sz w:val="22"/>
          <w:szCs w:val="22"/>
        </w:rPr>
        <w:t>月</w:t>
      </w:r>
      <w:r w:rsidR="00DC45B5" w:rsidRPr="00682717">
        <w:rPr>
          <w:rFonts w:ascii="標楷體" w:eastAsia="標楷體" w:hAnsi="標楷體" w:cs="Arial" w:hint="eastAsia"/>
          <w:sz w:val="22"/>
          <w:szCs w:val="22"/>
        </w:rPr>
        <w:t>19</w:t>
      </w:r>
      <w:r w:rsidRPr="00682717">
        <w:rPr>
          <w:rFonts w:ascii="標楷體" w:eastAsia="標楷體" w:hAnsi="標楷體" w:cs="Arial" w:hint="eastAsia"/>
          <w:sz w:val="22"/>
          <w:szCs w:val="22"/>
        </w:rPr>
        <w:t>日股東常會修訂</w:t>
      </w:r>
    </w:p>
    <w:p w:rsidR="007676F8" w:rsidRPr="00682717" w:rsidRDefault="007676F8" w:rsidP="00EA51DB">
      <w:pPr>
        <w:pStyle w:val="a4"/>
        <w:spacing w:line="360" w:lineRule="exact"/>
        <w:ind w:right="198"/>
        <w:rPr>
          <w:rFonts w:ascii="Arial" w:eastAsia="標楷體" w:hAnsi="Arial" w:cs="Arial"/>
          <w:szCs w:val="24"/>
        </w:rPr>
      </w:pPr>
    </w:p>
    <w:p w:rsidR="007676F8" w:rsidRPr="00682717" w:rsidRDefault="007676F8" w:rsidP="009C6891">
      <w:pPr>
        <w:tabs>
          <w:tab w:val="left" w:pos="8789"/>
        </w:tabs>
        <w:autoSpaceDE w:val="0"/>
        <w:autoSpaceDN w:val="0"/>
        <w:adjustRightInd w:val="0"/>
        <w:snapToGrid w:val="0"/>
        <w:spacing w:beforeLines="50" w:before="180" w:line="360" w:lineRule="exact"/>
        <w:ind w:left="1440" w:rightChars="413" w:right="991" w:hangingChars="600" w:hanging="1440"/>
        <w:jc w:val="both"/>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一</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為建立本公司良好股東會治理制度、健全監督功能及強化管理機能，特訂定本規則，以資遵循。</w:t>
      </w:r>
    </w:p>
    <w:p w:rsidR="007676F8" w:rsidRPr="00682717" w:rsidRDefault="007676F8" w:rsidP="007611CE">
      <w:pPr>
        <w:tabs>
          <w:tab w:val="left" w:pos="8647"/>
        </w:tabs>
        <w:autoSpaceDE w:val="0"/>
        <w:autoSpaceDN w:val="0"/>
        <w:adjustRightInd w:val="0"/>
        <w:snapToGrid w:val="0"/>
        <w:spacing w:beforeLines="50" w:before="180" w:line="360" w:lineRule="exact"/>
        <w:ind w:rightChars="295" w:right="708"/>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二</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本公司股東會之議事，除法令或章程另有規定者外，依本規則行之。</w:t>
      </w:r>
    </w:p>
    <w:p w:rsidR="007676F8" w:rsidRPr="00682717" w:rsidRDefault="007676F8" w:rsidP="007611CE">
      <w:pPr>
        <w:tabs>
          <w:tab w:val="left" w:pos="-6237"/>
        </w:tabs>
        <w:autoSpaceDE w:val="0"/>
        <w:autoSpaceDN w:val="0"/>
        <w:adjustRightInd w:val="0"/>
        <w:snapToGrid w:val="0"/>
        <w:spacing w:beforeLines="50" w:before="180" w:line="360" w:lineRule="exact"/>
        <w:ind w:left="1440" w:rightChars="413" w:right="991" w:hangingChars="600" w:hanging="1440"/>
        <w:jc w:val="both"/>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三</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股東會召開之地點，應於本公司所在地或便利股東出席且適合股東會召開之地點為之，會議開始時間不得早於上午九時或晚於下午三時。</w:t>
      </w:r>
    </w:p>
    <w:p w:rsidR="007676F8" w:rsidRPr="00682717" w:rsidRDefault="007676F8" w:rsidP="007611CE">
      <w:pPr>
        <w:tabs>
          <w:tab w:val="left" w:pos="9072"/>
        </w:tabs>
        <w:autoSpaceDE w:val="0"/>
        <w:autoSpaceDN w:val="0"/>
        <w:adjustRightInd w:val="0"/>
        <w:snapToGrid w:val="0"/>
        <w:spacing w:beforeLines="50" w:before="180" w:line="360" w:lineRule="exact"/>
        <w:ind w:left="1440" w:rightChars="413" w:right="991" w:hangingChars="600" w:hanging="1440"/>
        <w:jc w:val="both"/>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四</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股東本人或股東所委託之代理人出席股東會，應繳交簽到卡並換發出席證以代簽到。</w:t>
      </w:r>
    </w:p>
    <w:p w:rsidR="007676F8" w:rsidRPr="00682717" w:rsidRDefault="007676F8" w:rsidP="007611CE">
      <w:pPr>
        <w:tabs>
          <w:tab w:val="left" w:pos="8647"/>
        </w:tabs>
        <w:autoSpaceDE w:val="0"/>
        <w:autoSpaceDN w:val="0"/>
        <w:adjustRightInd w:val="0"/>
        <w:snapToGrid w:val="0"/>
        <w:spacing w:line="360" w:lineRule="exact"/>
        <w:ind w:leftChars="600" w:left="1440" w:rightChars="413" w:right="991"/>
        <w:jc w:val="both"/>
        <w:rPr>
          <w:rFonts w:ascii="標楷體" w:eastAsia="標楷體" w:hAnsi="標楷體" w:cs="新細明體"/>
          <w:kern w:val="0"/>
        </w:rPr>
      </w:pPr>
      <w:r w:rsidRPr="00682717">
        <w:rPr>
          <w:rFonts w:ascii="標楷體" w:eastAsia="標楷體" w:hAnsi="標楷體" w:cs="新細明體"/>
          <w:kern w:val="0"/>
        </w:rPr>
        <w:t>股東應憑出席證、出席簽到卡出席股東會；屬徵求委託書之徵求人並應攜帶身分證明文件，以備核對。</w:t>
      </w:r>
    </w:p>
    <w:p w:rsidR="007676F8" w:rsidRPr="00682717" w:rsidRDefault="007676F8" w:rsidP="007611CE">
      <w:pPr>
        <w:tabs>
          <w:tab w:val="left" w:pos="8647"/>
        </w:tabs>
        <w:autoSpaceDE w:val="0"/>
        <w:autoSpaceDN w:val="0"/>
        <w:adjustRightInd w:val="0"/>
        <w:snapToGrid w:val="0"/>
        <w:spacing w:line="360" w:lineRule="exact"/>
        <w:ind w:leftChars="600" w:left="1440" w:rightChars="413" w:right="991"/>
        <w:jc w:val="both"/>
        <w:rPr>
          <w:rFonts w:ascii="標楷體" w:eastAsia="標楷體" w:hAnsi="標楷體" w:cs="新細明體"/>
          <w:kern w:val="0"/>
        </w:rPr>
      </w:pPr>
      <w:r w:rsidRPr="00682717">
        <w:rPr>
          <w:rFonts w:ascii="標楷體" w:eastAsia="標楷體" w:hAnsi="標楷體" w:cs="新細明體"/>
          <w:kern w:val="0"/>
        </w:rPr>
        <w:t>政府或法人為股東時，出席股東會之代表人不限於一人。法人受託出席股東會時，僅得指派一人代表出席。</w:t>
      </w:r>
    </w:p>
    <w:p w:rsidR="007676F8" w:rsidRPr="00682717" w:rsidRDefault="007676F8" w:rsidP="00BF0177">
      <w:pPr>
        <w:tabs>
          <w:tab w:val="left" w:pos="8647"/>
        </w:tabs>
        <w:autoSpaceDE w:val="0"/>
        <w:autoSpaceDN w:val="0"/>
        <w:adjustRightInd w:val="0"/>
        <w:snapToGrid w:val="0"/>
        <w:spacing w:beforeLines="50" w:before="180" w:line="360" w:lineRule="exact"/>
        <w:ind w:left="1440" w:rightChars="413" w:right="991" w:hangingChars="600" w:hanging="1440"/>
        <w:jc w:val="both"/>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五</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股東會如由董事會召集者，其主席由董事長擔任之，董事長請假或因故不能行使職權時，由董事長指定董事一人代理之，董事長未指定代理人者，由董事互推一人代理之。</w:t>
      </w:r>
    </w:p>
    <w:p w:rsidR="007676F8" w:rsidRPr="00682717" w:rsidRDefault="007676F8" w:rsidP="00BF0177">
      <w:pPr>
        <w:tabs>
          <w:tab w:val="left" w:pos="8647"/>
        </w:tabs>
        <w:autoSpaceDE w:val="0"/>
        <w:autoSpaceDN w:val="0"/>
        <w:adjustRightInd w:val="0"/>
        <w:snapToGrid w:val="0"/>
        <w:spacing w:line="360" w:lineRule="exact"/>
        <w:ind w:leftChars="600" w:left="1440" w:rightChars="413" w:right="991"/>
        <w:jc w:val="both"/>
        <w:rPr>
          <w:rFonts w:ascii="標楷體" w:eastAsia="標楷體" w:hAnsi="標楷體" w:cs="新細明體"/>
          <w:kern w:val="0"/>
        </w:rPr>
      </w:pPr>
      <w:r w:rsidRPr="00682717">
        <w:rPr>
          <w:rFonts w:ascii="標楷體" w:eastAsia="標楷體" w:hAnsi="標楷體" w:cs="新細明體"/>
          <w:kern w:val="0"/>
        </w:rPr>
        <w:t>股東會如由董事會以外之其他召集權人召集者，其主席由該召集權人或其推選之有召集權之股東一人擔任之。</w:t>
      </w:r>
    </w:p>
    <w:p w:rsidR="007676F8" w:rsidRPr="00682717" w:rsidRDefault="007676F8" w:rsidP="00BF0177">
      <w:pPr>
        <w:tabs>
          <w:tab w:val="center" w:pos="8931"/>
          <w:tab w:val="center" w:pos="9072"/>
          <w:tab w:val="left" w:pos="9214"/>
        </w:tabs>
        <w:autoSpaceDE w:val="0"/>
        <w:autoSpaceDN w:val="0"/>
        <w:adjustRightInd w:val="0"/>
        <w:snapToGrid w:val="0"/>
        <w:spacing w:line="360" w:lineRule="exact"/>
        <w:ind w:leftChars="590" w:left="1416" w:right="992" w:firstLine="2"/>
        <w:jc w:val="both"/>
        <w:rPr>
          <w:rFonts w:ascii="標楷體" w:eastAsia="標楷體" w:hAnsi="標楷體" w:cs="新細明體"/>
          <w:kern w:val="0"/>
        </w:rPr>
      </w:pPr>
      <w:r w:rsidRPr="00682717">
        <w:rPr>
          <w:rFonts w:ascii="標楷體" w:eastAsia="標楷體" w:hAnsi="標楷體" w:cs="新細明體" w:hint="eastAsia"/>
          <w:kern w:val="0"/>
        </w:rPr>
        <w:t>董事會所召集之股東會，</w:t>
      </w:r>
      <w:r w:rsidRPr="00682717">
        <w:rPr>
          <w:rFonts w:ascii="Arial" w:eastAsia="標楷體" w:hAnsi="Arial" w:cs="Arial" w:hint="eastAsia"/>
          <w:bCs/>
        </w:rPr>
        <w:t>宜有董事過半數親自出席</w:t>
      </w:r>
      <w:r w:rsidRPr="00682717">
        <w:rPr>
          <w:rFonts w:ascii="標楷體" w:eastAsia="標楷體" w:hAnsi="標楷體" w:cs="Arial" w:hint="eastAsia"/>
          <w:bCs/>
        </w:rPr>
        <w:t>，</w:t>
      </w:r>
      <w:r w:rsidRPr="00682717">
        <w:rPr>
          <w:rFonts w:ascii="Arial" w:eastAsia="標楷體" w:hAnsi="Arial" w:cs="Arial" w:hint="eastAsia"/>
          <w:bCs/>
        </w:rPr>
        <w:t>並將出席情形記載於股東會議事錄</w:t>
      </w:r>
      <w:r w:rsidRPr="00682717">
        <w:rPr>
          <w:rFonts w:ascii="標楷體" w:eastAsia="標楷體" w:hAnsi="標楷體" w:cs="新細明體" w:hint="eastAsia"/>
          <w:kern w:val="0"/>
        </w:rPr>
        <w:t>。</w:t>
      </w:r>
    </w:p>
    <w:p w:rsidR="007676F8" w:rsidRPr="00682717" w:rsidRDefault="007676F8" w:rsidP="007611CE">
      <w:pPr>
        <w:tabs>
          <w:tab w:val="left" w:pos="8647"/>
        </w:tabs>
        <w:autoSpaceDE w:val="0"/>
        <w:autoSpaceDN w:val="0"/>
        <w:adjustRightInd w:val="0"/>
        <w:snapToGrid w:val="0"/>
        <w:spacing w:line="360" w:lineRule="exact"/>
        <w:ind w:rightChars="295" w:right="708" w:firstLineChars="600" w:firstLine="1440"/>
        <w:rPr>
          <w:rFonts w:ascii="標楷體" w:eastAsia="標楷體" w:hAnsi="標楷體" w:cs="新細明體"/>
          <w:kern w:val="0"/>
        </w:rPr>
      </w:pPr>
      <w:r w:rsidRPr="00682717">
        <w:rPr>
          <w:rFonts w:ascii="標楷體" w:eastAsia="標楷體" w:hAnsi="標楷體" w:cs="新細明體"/>
          <w:kern w:val="0"/>
        </w:rPr>
        <w:t>本公司得指派所委任之律師、會計師或相關人員列席股東會。</w:t>
      </w:r>
    </w:p>
    <w:p w:rsidR="007676F8" w:rsidRPr="00682717" w:rsidRDefault="007676F8" w:rsidP="00BF0177">
      <w:pPr>
        <w:tabs>
          <w:tab w:val="left" w:pos="8647"/>
        </w:tabs>
        <w:autoSpaceDE w:val="0"/>
        <w:autoSpaceDN w:val="0"/>
        <w:adjustRightInd w:val="0"/>
        <w:snapToGrid w:val="0"/>
        <w:spacing w:beforeLines="50" w:before="180" w:line="360" w:lineRule="exact"/>
        <w:ind w:left="1440" w:right="992" w:hangingChars="600" w:hanging="1440"/>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六</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股東會之出席，應以股份為計算基準，出席股數依繳交之簽到卡加計以書面或電子方式行使表決權之股數計算之。</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Arial" w:eastAsia="標楷體" w:hAnsi="Arial" w:cs="Arial"/>
        </w:rPr>
      </w:pPr>
      <w:r w:rsidRPr="00682717">
        <w:rPr>
          <w:rFonts w:ascii="標楷體" w:eastAsia="標楷體" w:hAnsi="標楷體" w:cs="新細明體"/>
          <w:kern w:val="0"/>
        </w:rPr>
        <w:t>已屆開會時間，主席應即宣布開會，惟未有代表已發行股份總數過半數之股東出席時，主席得宣布延後開會，其延後次數以二次為限，延後時間合計不得超過一小時。延</w:t>
      </w:r>
      <w:proofErr w:type="gramStart"/>
      <w:r w:rsidRPr="00682717">
        <w:rPr>
          <w:rFonts w:ascii="標楷體" w:eastAsia="標楷體" w:hAnsi="標楷體" w:cs="新細明體"/>
          <w:kern w:val="0"/>
        </w:rPr>
        <w:t>後二次仍</w:t>
      </w:r>
      <w:r w:rsidR="000D52BD" w:rsidRPr="00682717">
        <w:rPr>
          <w:rFonts w:ascii="Arial" w:eastAsia="標楷體" w:hAnsi="Arial" w:cs="Arial" w:hint="eastAsia"/>
          <w:bCs/>
        </w:rPr>
        <w:t>未</w:t>
      </w:r>
      <w:proofErr w:type="gramEnd"/>
      <w:r w:rsidR="000D52BD" w:rsidRPr="00682717">
        <w:rPr>
          <w:rFonts w:ascii="Arial" w:eastAsia="標楷體" w:hAnsi="Arial" w:cs="Arial" w:hint="eastAsia"/>
          <w:bCs/>
        </w:rPr>
        <w:t>逾半數以上</w:t>
      </w:r>
      <w:r w:rsidRPr="00682717">
        <w:rPr>
          <w:rFonts w:ascii="標楷體" w:eastAsia="標楷體" w:hAnsi="標楷體" w:cs="新細明體"/>
          <w:kern w:val="0"/>
        </w:rPr>
        <w:t>已發行股份總數</w:t>
      </w:r>
      <w:r w:rsidR="000D52BD" w:rsidRPr="00682717">
        <w:rPr>
          <w:rFonts w:ascii="Arial" w:eastAsia="標楷體" w:hAnsi="Arial" w:cs="Arial" w:hint="eastAsia"/>
          <w:bCs/>
        </w:rPr>
        <w:t>，而有</w:t>
      </w:r>
      <w:r w:rsidRPr="00682717">
        <w:rPr>
          <w:rFonts w:ascii="標楷體" w:eastAsia="標楷體" w:hAnsi="標楷體" w:cs="新細明體"/>
          <w:kern w:val="0"/>
        </w:rPr>
        <w:t>三分之一以上股東出席時，</w:t>
      </w:r>
      <w:r w:rsidRPr="00682717">
        <w:rPr>
          <w:rFonts w:ascii="Arial" w:eastAsia="標楷體" w:hAnsi="Arial" w:cs="Arial"/>
        </w:rPr>
        <w:t>得依公司法第一百七十五條第一項規定為假決議。</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於當次會議未結束前，如出席股東所代表股數達已發行股份總數過半數時，主席得將作成之假決議，依公司法第一百七十四條規定重新提請股東會表決。</w:t>
      </w:r>
    </w:p>
    <w:p w:rsidR="007676F8" w:rsidRPr="00682717" w:rsidRDefault="007676F8" w:rsidP="00BF0177">
      <w:pPr>
        <w:tabs>
          <w:tab w:val="left" w:pos="8647"/>
        </w:tabs>
        <w:autoSpaceDE w:val="0"/>
        <w:autoSpaceDN w:val="0"/>
        <w:adjustRightInd w:val="0"/>
        <w:snapToGrid w:val="0"/>
        <w:spacing w:beforeLines="50" w:before="180" w:line="360" w:lineRule="exact"/>
        <w:ind w:left="1440" w:right="992" w:hangingChars="600" w:hanging="1440"/>
        <w:rPr>
          <w:rFonts w:ascii="標楷體" w:eastAsia="標楷體" w:hAnsi="標楷體" w:cs="新細明體"/>
          <w:kern w:val="0"/>
        </w:rPr>
      </w:pPr>
      <w:r w:rsidRPr="00682717">
        <w:rPr>
          <w:rFonts w:ascii="標楷體" w:eastAsia="標楷體" w:hAnsi="標楷體" w:cs="新細明體"/>
          <w:kern w:val="0"/>
        </w:rPr>
        <w:lastRenderedPageBreak/>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七</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股東會如由董事會召集者，其議程由董事會訂定之，會議應依排定之議程進行，非經股東會決議不得變更之。</w:t>
      </w:r>
    </w:p>
    <w:p w:rsidR="007676F8" w:rsidRPr="00682717" w:rsidRDefault="007676F8" w:rsidP="007611CE">
      <w:pPr>
        <w:tabs>
          <w:tab w:val="left" w:pos="8647"/>
        </w:tabs>
        <w:autoSpaceDE w:val="0"/>
        <w:autoSpaceDN w:val="0"/>
        <w:adjustRightInd w:val="0"/>
        <w:snapToGrid w:val="0"/>
        <w:spacing w:line="360" w:lineRule="exact"/>
        <w:ind w:rightChars="295" w:right="708" w:firstLineChars="600" w:firstLine="1440"/>
        <w:rPr>
          <w:rFonts w:ascii="標楷體" w:eastAsia="標楷體" w:hAnsi="標楷體" w:cs="新細明體"/>
          <w:kern w:val="0"/>
        </w:rPr>
      </w:pPr>
      <w:r w:rsidRPr="00682717">
        <w:rPr>
          <w:rFonts w:ascii="標楷體" w:eastAsia="標楷體" w:hAnsi="標楷體" w:cs="新細明體"/>
          <w:kern w:val="0"/>
        </w:rPr>
        <w:t>股東會如由董事會以外之其他有召集權人召集者，</w:t>
      </w:r>
      <w:proofErr w:type="gramStart"/>
      <w:r w:rsidRPr="00682717">
        <w:rPr>
          <w:rFonts w:ascii="標楷體" w:eastAsia="標楷體" w:hAnsi="標楷體" w:cs="新細明體"/>
          <w:kern w:val="0"/>
        </w:rPr>
        <w:t>準</w:t>
      </w:r>
      <w:proofErr w:type="gramEnd"/>
      <w:r w:rsidRPr="00682717">
        <w:rPr>
          <w:rFonts w:ascii="標楷體" w:eastAsia="標楷體" w:hAnsi="標楷體" w:cs="新細明體"/>
          <w:kern w:val="0"/>
        </w:rPr>
        <w:t>用前項之規定。</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前二項排定之議程於議事（含臨時動議）未終結前，非經決議，主席不得逕行宣布散會。</w:t>
      </w:r>
    </w:p>
    <w:p w:rsidR="007676F8" w:rsidRPr="00682717" w:rsidRDefault="007676F8" w:rsidP="007611CE">
      <w:pPr>
        <w:tabs>
          <w:tab w:val="left" w:pos="8647"/>
        </w:tabs>
        <w:autoSpaceDE w:val="0"/>
        <w:autoSpaceDN w:val="0"/>
        <w:adjustRightInd w:val="0"/>
        <w:snapToGrid w:val="0"/>
        <w:spacing w:line="360" w:lineRule="exact"/>
        <w:ind w:rightChars="295" w:right="708" w:firstLineChars="600" w:firstLine="1440"/>
        <w:rPr>
          <w:rFonts w:ascii="標楷體" w:eastAsia="標楷體" w:hAnsi="標楷體" w:cs="新細明體"/>
          <w:kern w:val="0"/>
        </w:rPr>
      </w:pPr>
      <w:r w:rsidRPr="00682717">
        <w:rPr>
          <w:rFonts w:ascii="標楷體" w:eastAsia="標楷體" w:hAnsi="標楷體" w:cs="新細明體"/>
          <w:kern w:val="0"/>
        </w:rPr>
        <w:t>會議散會後，股東不得另推選主席於原址或另覓場所續行開會。</w:t>
      </w:r>
    </w:p>
    <w:p w:rsidR="007676F8" w:rsidRPr="00682717" w:rsidRDefault="007676F8" w:rsidP="00BF0177">
      <w:pPr>
        <w:tabs>
          <w:tab w:val="left" w:pos="8647"/>
          <w:tab w:val="center" w:pos="9213"/>
        </w:tabs>
        <w:autoSpaceDE w:val="0"/>
        <w:autoSpaceDN w:val="0"/>
        <w:adjustRightInd w:val="0"/>
        <w:snapToGrid w:val="0"/>
        <w:spacing w:beforeLines="50" w:before="180" w:line="360" w:lineRule="exact"/>
        <w:ind w:left="1440" w:right="992" w:hangingChars="600" w:hanging="1440"/>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八</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出席股東發言前，須先填具</w:t>
      </w:r>
      <w:proofErr w:type="gramStart"/>
      <w:r w:rsidRPr="00682717">
        <w:rPr>
          <w:rFonts w:ascii="標楷體" w:eastAsia="標楷體" w:hAnsi="標楷體" w:cs="新細明體"/>
          <w:kern w:val="0"/>
        </w:rPr>
        <w:t>發言條載明</w:t>
      </w:r>
      <w:proofErr w:type="gramEnd"/>
      <w:r w:rsidRPr="00682717">
        <w:rPr>
          <w:rFonts w:ascii="標楷體" w:eastAsia="標楷體" w:hAnsi="標楷體" w:cs="新細明體"/>
          <w:kern w:val="0"/>
        </w:rPr>
        <w:t>發言要旨、股東戶號（或出席證編號）及戶名，由主席定其發言順序。</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出席股東僅提發言條而未發言者，視為未發言。發言內容與發言條記載不符者，以發言內容為</w:t>
      </w:r>
      <w:proofErr w:type="gramStart"/>
      <w:r w:rsidRPr="00682717">
        <w:rPr>
          <w:rFonts w:ascii="標楷體" w:eastAsia="標楷體" w:hAnsi="標楷體" w:cs="新細明體"/>
          <w:kern w:val="0"/>
        </w:rPr>
        <w:t>準</w:t>
      </w:r>
      <w:proofErr w:type="gramEnd"/>
      <w:r w:rsidRPr="00682717">
        <w:rPr>
          <w:rFonts w:ascii="標楷體" w:eastAsia="標楷體" w:hAnsi="標楷體" w:cs="新細明體"/>
          <w:kern w:val="0"/>
        </w:rPr>
        <w:t>。</w:t>
      </w:r>
    </w:p>
    <w:p w:rsidR="007676F8" w:rsidRPr="00682717" w:rsidRDefault="007676F8" w:rsidP="00BF0177">
      <w:pPr>
        <w:tabs>
          <w:tab w:val="left" w:pos="8647"/>
        </w:tabs>
        <w:autoSpaceDE w:val="0"/>
        <w:autoSpaceDN w:val="0"/>
        <w:adjustRightInd w:val="0"/>
        <w:snapToGrid w:val="0"/>
        <w:spacing w:line="360" w:lineRule="exact"/>
        <w:ind w:leftChars="600" w:left="1440" w:right="992"/>
        <w:jc w:val="both"/>
        <w:rPr>
          <w:rFonts w:ascii="標楷體" w:eastAsia="標楷體" w:hAnsi="標楷體" w:cs="新細明體"/>
          <w:kern w:val="0"/>
        </w:rPr>
      </w:pPr>
      <w:r w:rsidRPr="00682717">
        <w:rPr>
          <w:rFonts w:ascii="標楷體" w:eastAsia="標楷體" w:hAnsi="標楷體" w:cs="新細明體"/>
          <w:kern w:val="0"/>
        </w:rPr>
        <w:t>同一議案每一股東發言，非經主席之同意不得超過兩次，每次不得超過五分鐘。</w:t>
      </w:r>
      <w:proofErr w:type="gramStart"/>
      <w:r w:rsidRPr="00682717">
        <w:rPr>
          <w:rFonts w:ascii="標楷體" w:eastAsia="標楷體" w:hAnsi="標楷體" w:cs="新細明體"/>
          <w:kern w:val="0"/>
        </w:rPr>
        <w:t>惟</w:t>
      </w:r>
      <w:proofErr w:type="gramEnd"/>
      <w:r w:rsidRPr="00682717">
        <w:rPr>
          <w:rFonts w:ascii="標楷體" w:eastAsia="標楷體" w:hAnsi="標楷體" w:cs="新細明體"/>
          <w:kern w:val="0"/>
        </w:rPr>
        <w:t>股東發言違反規定或超出議題範圍者，主席得制止其發言。</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出席股東對於臨時動議議程進行中非屬議案之發言，其時間及次數</w:t>
      </w:r>
      <w:proofErr w:type="gramStart"/>
      <w:r w:rsidRPr="00682717">
        <w:rPr>
          <w:rFonts w:ascii="標楷體" w:eastAsia="標楷體" w:hAnsi="標楷體" w:cs="新細明體"/>
          <w:kern w:val="0"/>
        </w:rPr>
        <w:t>準</w:t>
      </w:r>
      <w:proofErr w:type="gramEnd"/>
      <w:r w:rsidRPr="00682717">
        <w:rPr>
          <w:rFonts w:ascii="標楷體" w:eastAsia="標楷體" w:hAnsi="標楷體" w:cs="新細明體"/>
          <w:kern w:val="0"/>
        </w:rPr>
        <w:t>用前項規定。</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出席股東發言時，其他股東</w:t>
      </w:r>
      <w:proofErr w:type="gramStart"/>
      <w:r w:rsidRPr="00682717">
        <w:rPr>
          <w:rFonts w:ascii="標楷體" w:eastAsia="標楷體" w:hAnsi="標楷體" w:cs="新細明體"/>
          <w:kern w:val="0"/>
        </w:rPr>
        <w:t>除經徵得</w:t>
      </w:r>
      <w:proofErr w:type="gramEnd"/>
      <w:r w:rsidRPr="00682717">
        <w:rPr>
          <w:rFonts w:ascii="標楷體" w:eastAsia="標楷體" w:hAnsi="標楷體" w:cs="新細明體"/>
          <w:kern w:val="0"/>
        </w:rPr>
        <w:t>主席及發言股東同意外，不得發言干擾，違反者主席應予制止。</w:t>
      </w:r>
    </w:p>
    <w:p w:rsidR="007676F8" w:rsidRPr="00682717" w:rsidRDefault="007676F8" w:rsidP="00BF0177">
      <w:pPr>
        <w:tabs>
          <w:tab w:val="left" w:pos="8647"/>
        </w:tabs>
        <w:autoSpaceDE w:val="0"/>
        <w:autoSpaceDN w:val="0"/>
        <w:adjustRightInd w:val="0"/>
        <w:snapToGrid w:val="0"/>
        <w:spacing w:line="360" w:lineRule="exact"/>
        <w:ind w:leftChars="600" w:left="1440" w:right="992"/>
        <w:rPr>
          <w:rFonts w:ascii="標楷體" w:eastAsia="標楷體" w:hAnsi="標楷體" w:cs="新細明體"/>
          <w:kern w:val="0"/>
        </w:rPr>
      </w:pPr>
      <w:r w:rsidRPr="00682717">
        <w:rPr>
          <w:rFonts w:ascii="標楷體" w:eastAsia="標楷體" w:hAnsi="標楷體" w:cs="新細明體"/>
          <w:kern w:val="0"/>
        </w:rPr>
        <w:t>法人股東指派二人以上之代表出席股東會時，同一議案僅得推由一人發言。</w:t>
      </w:r>
    </w:p>
    <w:p w:rsidR="007676F8" w:rsidRPr="00682717" w:rsidRDefault="007676F8" w:rsidP="007611CE">
      <w:pPr>
        <w:tabs>
          <w:tab w:val="left" w:pos="8647"/>
        </w:tabs>
        <w:autoSpaceDE w:val="0"/>
        <w:autoSpaceDN w:val="0"/>
        <w:adjustRightInd w:val="0"/>
        <w:snapToGrid w:val="0"/>
        <w:spacing w:line="360" w:lineRule="exact"/>
        <w:ind w:right="-1" w:firstLineChars="600" w:firstLine="1440"/>
        <w:rPr>
          <w:rFonts w:ascii="標楷體" w:eastAsia="標楷體" w:hAnsi="標楷體" w:cs="新細明體"/>
          <w:kern w:val="0"/>
        </w:rPr>
      </w:pPr>
      <w:r w:rsidRPr="00682717">
        <w:rPr>
          <w:rFonts w:ascii="標楷體" w:eastAsia="標楷體" w:hAnsi="標楷體" w:cs="新細明體"/>
          <w:kern w:val="0"/>
        </w:rPr>
        <w:t>出席股東發言後，主席得親自或指定相關人員答覆。</w:t>
      </w:r>
    </w:p>
    <w:p w:rsidR="007676F8" w:rsidRPr="00682717" w:rsidRDefault="007676F8" w:rsidP="002C0771">
      <w:pPr>
        <w:tabs>
          <w:tab w:val="left" w:pos="8647"/>
        </w:tabs>
        <w:autoSpaceDE w:val="0"/>
        <w:autoSpaceDN w:val="0"/>
        <w:adjustRightInd w:val="0"/>
        <w:snapToGrid w:val="0"/>
        <w:spacing w:beforeLines="50" w:before="180" w:line="360" w:lineRule="exact"/>
        <w:ind w:left="1440" w:right="992" w:hangingChars="600" w:hanging="1440"/>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主席對於議案之討論，認為已達可付表決之程度時，得宣布停止討論，提付表決。</w:t>
      </w:r>
    </w:p>
    <w:p w:rsidR="007676F8" w:rsidRPr="00682717" w:rsidRDefault="007676F8" w:rsidP="002C0771">
      <w:pPr>
        <w:spacing w:beforeLines="50" w:before="180" w:line="360" w:lineRule="atLeast"/>
        <w:ind w:left="1416" w:right="992" w:hangingChars="590" w:hanging="1416"/>
        <w:rPr>
          <w:rFonts w:ascii="Arial" w:eastAsia="標楷體" w:hAnsi="Arial" w:cs="Arial"/>
          <w:bCs/>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Arial" w:eastAsia="標楷體" w:hAnsi="Arial" w:cs="Arial" w:hint="eastAsia"/>
          <w:bCs/>
        </w:rPr>
        <w:t>議案之表決，除法律另有規定外，以出席股東表決權過半數之同意通過之</w:t>
      </w:r>
      <w:r w:rsidRPr="00682717">
        <w:rPr>
          <w:rFonts w:ascii="標楷體" w:eastAsia="標楷體" w:hAnsi="標楷體" w:cs="Arial" w:hint="eastAsia"/>
          <w:bCs/>
        </w:rPr>
        <w:t>。</w:t>
      </w:r>
      <w:r w:rsidRPr="00682717">
        <w:rPr>
          <w:rFonts w:ascii="Arial" w:eastAsia="標楷體" w:hAnsi="Arial" w:cs="Arial" w:hint="eastAsia"/>
          <w:bCs/>
        </w:rPr>
        <w:t>表決時</w:t>
      </w:r>
      <w:r w:rsidRPr="00682717">
        <w:rPr>
          <w:rFonts w:ascii="標楷體" w:eastAsia="標楷體" w:hAnsi="標楷體" w:cs="Arial" w:hint="eastAsia"/>
          <w:bCs/>
        </w:rPr>
        <w:t>，應逐案由主席或其指定人員宣布出席股東之表決權總數後，由股東逐案進行投票表決，並於股東會召開後當日，將股東同意、反對及棄權之結果輸入公開資訊觀測站</w:t>
      </w:r>
      <w:r w:rsidRPr="00682717">
        <w:rPr>
          <w:rFonts w:ascii="Arial" w:eastAsia="標楷體" w:hAnsi="Arial" w:cs="Arial" w:hint="eastAsia"/>
          <w:bCs/>
        </w:rPr>
        <w:t>。</w:t>
      </w:r>
    </w:p>
    <w:p w:rsidR="007676F8" w:rsidRPr="00682717" w:rsidRDefault="007676F8" w:rsidP="002C0771">
      <w:pPr>
        <w:tabs>
          <w:tab w:val="left" w:pos="8647"/>
        </w:tabs>
        <w:autoSpaceDE w:val="0"/>
        <w:autoSpaceDN w:val="0"/>
        <w:adjustRightInd w:val="0"/>
        <w:snapToGrid w:val="0"/>
        <w:spacing w:line="360" w:lineRule="atLeast"/>
        <w:ind w:left="1418" w:rightChars="413" w:right="991"/>
        <w:rPr>
          <w:rFonts w:ascii="標楷體" w:eastAsia="標楷體" w:hAnsi="標楷體" w:cs="新細明體"/>
          <w:kern w:val="0"/>
        </w:rPr>
      </w:pPr>
      <w:r w:rsidRPr="00682717">
        <w:rPr>
          <w:rFonts w:ascii="Arial" w:eastAsia="標楷體" w:hAnsi="Arial" w:cs="Arial" w:hint="eastAsia"/>
          <w:bCs/>
        </w:rPr>
        <w:t>同一議案有修正案或替代案時，由主席</w:t>
      </w:r>
      <w:proofErr w:type="gramStart"/>
      <w:r w:rsidRPr="00682717">
        <w:rPr>
          <w:rFonts w:ascii="Arial" w:eastAsia="標楷體" w:hAnsi="Arial" w:cs="Arial" w:hint="eastAsia"/>
          <w:bCs/>
        </w:rPr>
        <w:t>併</w:t>
      </w:r>
      <w:proofErr w:type="gramEnd"/>
      <w:r w:rsidRPr="00682717">
        <w:rPr>
          <w:rFonts w:ascii="Arial" w:eastAsia="標楷體" w:hAnsi="Arial" w:cs="Arial" w:hint="eastAsia"/>
          <w:bCs/>
        </w:rPr>
        <w:t>同原案定其表決之順序。如其中一案已獲通過時，其他議案即視為否決，</w:t>
      </w:r>
      <w:proofErr w:type="gramStart"/>
      <w:r w:rsidRPr="00682717">
        <w:rPr>
          <w:rFonts w:ascii="Arial" w:eastAsia="標楷體" w:hAnsi="Arial" w:cs="Arial" w:hint="eastAsia"/>
          <w:bCs/>
        </w:rPr>
        <w:t>勿庸再行</w:t>
      </w:r>
      <w:proofErr w:type="gramEnd"/>
      <w:r w:rsidRPr="00682717">
        <w:rPr>
          <w:rFonts w:ascii="Arial" w:eastAsia="標楷體" w:hAnsi="Arial" w:cs="Arial" w:hint="eastAsia"/>
          <w:bCs/>
        </w:rPr>
        <w:t>表決</w:t>
      </w:r>
      <w:r w:rsidRPr="00682717">
        <w:rPr>
          <w:rFonts w:ascii="標楷體" w:eastAsia="標楷體" w:hAnsi="標楷體" w:cs="新細明體"/>
          <w:kern w:val="0"/>
        </w:rPr>
        <w:t>。</w:t>
      </w:r>
    </w:p>
    <w:p w:rsidR="007676F8" w:rsidRPr="00682717" w:rsidRDefault="007676F8" w:rsidP="007611CE">
      <w:pPr>
        <w:tabs>
          <w:tab w:val="left" w:pos="8647"/>
        </w:tabs>
        <w:autoSpaceDE w:val="0"/>
        <w:autoSpaceDN w:val="0"/>
        <w:adjustRightInd w:val="0"/>
        <w:snapToGrid w:val="0"/>
        <w:spacing w:beforeLines="50" w:before="180" w:line="360" w:lineRule="exact"/>
        <w:ind w:right="-1"/>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十一</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股東會之表決，應以股份為計算基準。</w:t>
      </w:r>
    </w:p>
    <w:p w:rsidR="007676F8" w:rsidRPr="00682717" w:rsidRDefault="007676F8" w:rsidP="0078312E">
      <w:pPr>
        <w:tabs>
          <w:tab w:val="left" w:pos="8647"/>
        </w:tabs>
        <w:autoSpaceDE w:val="0"/>
        <w:autoSpaceDN w:val="0"/>
        <w:adjustRightInd w:val="0"/>
        <w:snapToGrid w:val="0"/>
        <w:spacing w:line="360" w:lineRule="exact"/>
        <w:ind w:leftChars="590" w:left="1416" w:right="879"/>
        <w:rPr>
          <w:rFonts w:ascii="標楷體" w:eastAsia="標楷體" w:hAnsi="標楷體" w:cs="新細明體"/>
          <w:kern w:val="0"/>
        </w:rPr>
      </w:pPr>
      <w:r w:rsidRPr="00682717">
        <w:rPr>
          <w:rFonts w:ascii="標楷體" w:eastAsia="標楷體" w:hAnsi="標楷體" w:cs="新細明體" w:hint="eastAsia"/>
          <w:kern w:val="0"/>
        </w:rPr>
        <w:t>股東會之決議，對無表決權股東之股份數，不</w:t>
      </w:r>
      <w:r w:rsidR="000D52BD" w:rsidRPr="00682717">
        <w:rPr>
          <w:rFonts w:ascii="Arial" w:eastAsia="標楷體" w:hAnsi="Arial" w:cs="Arial" w:hint="eastAsia"/>
          <w:bCs/>
        </w:rPr>
        <w:t>計</w:t>
      </w:r>
      <w:r w:rsidRPr="00682717">
        <w:rPr>
          <w:rFonts w:ascii="標楷體" w:eastAsia="標楷體" w:hAnsi="標楷體" w:cs="新細明體" w:hint="eastAsia"/>
          <w:kern w:val="0"/>
        </w:rPr>
        <w:t>入已發行股份之總數。</w:t>
      </w:r>
    </w:p>
    <w:p w:rsidR="007676F8" w:rsidRPr="00682717" w:rsidRDefault="007676F8" w:rsidP="002C0771">
      <w:pPr>
        <w:tabs>
          <w:tab w:val="left" w:pos="9214"/>
        </w:tabs>
        <w:autoSpaceDE w:val="0"/>
        <w:autoSpaceDN w:val="0"/>
        <w:adjustRightInd w:val="0"/>
        <w:snapToGrid w:val="0"/>
        <w:spacing w:line="360" w:lineRule="exact"/>
        <w:ind w:leftChars="590" w:left="1416" w:right="992"/>
        <w:rPr>
          <w:rFonts w:ascii="標楷體" w:eastAsia="標楷體" w:hAnsi="標楷體" w:cs="新細明體"/>
          <w:kern w:val="0"/>
        </w:rPr>
      </w:pPr>
      <w:r w:rsidRPr="00682717">
        <w:rPr>
          <w:rFonts w:ascii="標楷體" w:eastAsia="標楷體" w:hAnsi="標楷體" w:cs="新細明體" w:hint="eastAsia"/>
          <w:kern w:val="0"/>
        </w:rPr>
        <w:t>股東所持股份每股有一表決權，但受限制或公司法第一百七十九條第二項</w:t>
      </w:r>
      <w:proofErr w:type="gramStart"/>
      <w:r w:rsidRPr="00682717">
        <w:rPr>
          <w:rFonts w:ascii="標楷體" w:eastAsia="標楷體" w:hAnsi="標楷體" w:cs="新細明體" w:hint="eastAsia"/>
          <w:kern w:val="0"/>
        </w:rPr>
        <w:t>所列無表決權</w:t>
      </w:r>
      <w:proofErr w:type="gramEnd"/>
      <w:r w:rsidRPr="00682717">
        <w:rPr>
          <w:rFonts w:ascii="標楷體" w:eastAsia="標楷體" w:hAnsi="標楷體" w:cs="新細明體" w:hint="eastAsia"/>
          <w:kern w:val="0"/>
        </w:rPr>
        <w:t>者，不在此限。股東委託代理人出席股東會，除信託事業或經證券主管機關核准之股</w:t>
      </w:r>
      <w:proofErr w:type="gramStart"/>
      <w:r w:rsidRPr="00682717">
        <w:rPr>
          <w:rFonts w:ascii="標楷體" w:eastAsia="標楷體" w:hAnsi="標楷體" w:cs="新細明體" w:hint="eastAsia"/>
          <w:kern w:val="0"/>
        </w:rPr>
        <w:t>務</w:t>
      </w:r>
      <w:proofErr w:type="gramEnd"/>
      <w:r w:rsidRPr="00682717">
        <w:rPr>
          <w:rFonts w:ascii="標楷體" w:eastAsia="標楷體" w:hAnsi="標楷體" w:cs="新細明體" w:hint="eastAsia"/>
          <w:kern w:val="0"/>
        </w:rPr>
        <w:t>代理機構外，一人同時受二人以上股東委託時，其代理之表決權不得超過本公司已發行股份總表決權之百分之三，超過時其超過之表決權不予計算。</w:t>
      </w:r>
    </w:p>
    <w:p w:rsidR="007676F8" w:rsidRPr="00682717" w:rsidRDefault="007676F8" w:rsidP="0078312E">
      <w:pPr>
        <w:tabs>
          <w:tab w:val="left" w:pos="9214"/>
        </w:tabs>
        <w:autoSpaceDE w:val="0"/>
        <w:autoSpaceDN w:val="0"/>
        <w:adjustRightInd w:val="0"/>
        <w:snapToGrid w:val="0"/>
        <w:spacing w:line="360" w:lineRule="exact"/>
        <w:ind w:leftChars="590" w:left="1416" w:rightChars="366" w:right="878"/>
        <w:rPr>
          <w:rFonts w:ascii="標楷體" w:eastAsia="標楷體" w:hAnsi="標楷體" w:cs="新細明體"/>
          <w:kern w:val="0"/>
        </w:rPr>
      </w:pPr>
      <w:r w:rsidRPr="00682717">
        <w:rPr>
          <w:rFonts w:ascii="標楷體" w:eastAsia="標楷體" w:hAnsi="標楷體" w:cs="新細明體" w:hint="eastAsia"/>
          <w:kern w:val="0"/>
        </w:rPr>
        <w:t>股東對於會議之事項，有自身利害關係致有害於本公司利益之虞時，</w:t>
      </w:r>
      <w:r w:rsidR="0078312E" w:rsidRPr="00682717">
        <w:rPr>
          <w:rFonts w:ascii="標楷體" w:eastAsia="標楷體" w:hAnsi="標楷體" w:cs="新細明體" w:hint="eastAsia"/>
          <w:kern w:val="0"/>
        </w:rPr>
        <w:t>除法律另有規定外，</w:t>
      </w:r>
      <w:r w:rsidRPr="00682717">
        <w:rPr>
          <w:rFonts w:ascii="標楷體" w:eastAsia="標楷體" w:hAnsi="標楷體" w:cs="新細明體" w:hint="eastAsia"/>
          <w:kern w:val="0"/>
        </w:rPr>
        <w:t>不得加入表決，並不得代理他股東行使其表決權。</w:t>
      </w:r>
    </w:p>
    <w:p w:rsidR="007676F8" w:rsidRPr="00682717" w:rsidRDefault="007676F8" w:rsidP="007611CE">
      <w:pPr>
        <w:tabs>
          <w:tab w:val="left" w:pos="9214"/>
        </w:tabs>
        <w:autoSpaceDE w:val="0"/>
        <w:autoSpaceDN w:val="0"/>
        <w:adjustRightInd w:val="0"/>
        <w:snapToGrid w:val="0"/>
        <w:spacing w:line="360" w:lineRule="exact"/>
        <w:ind w:leftChars="590" w:left="1416"/>
        <w:rPr>
          <w:rFonts w:ascii="標楷體" w:eastAsia="標楷體" w:hAnsi="標楷體" w:cs="新細明體"/>
          <w:kern w:val="0"/>
        </w:rPr>
      </w:pPr>
      <w:r w:rsidRPr="00682717">
        <w:rPr>
          <w:rFonts w:ascii="標楷體" w:eastAsia="標楷體" w:hAnsi="標楷體" w:cs="新細明體" w:hint="eastAsia"/>
          <w:kern w:val="0"/>
        </w:rPr>
        <w:t>前項不得行使表決權之股份數，不</w:t>
      </w:r>
      <w:r w:rsidR="000D52BD" w:rsidRPr="00682717">
        <w:rPr>
          <w:rFonts w:ascii="Arial" w:eastAsia="標楷體" w:hAnsi="Arial" w:cs="Arial" w:hint="eastAsia"/>
          <w:bCs/>
        </w:rPr>
        <w:t>計</w:t>
      </w:r>
      <w:r w:rsidRPr="00682717">
        <w:rPr>
          <w:rFonts w:ascii="標楷體" w:eastAsia="標楷體" w:hAnsi="標楷體" w:cs="新細明體" w:hint="eastAsia"/>
          <w:kern w:val="0"/>
        </w:rPr>
        <w:t>入已出席股東之表決權數。</w:t>
      </w:r>
    </w:p>
    <w:p w:rsidR="007676F8" w:rsidRPr="00682717" w:rsidRDefault="007676F8" w:rsidP="00275C1E">
      <w:pPr>
        <w:tabs>
          <w:tab w:val="left" w:pos="8505"/>
          <w:tab w:val="left" w:pos="9214"/>
        </w:tabs>
        <w:autoSpaceDE w:val="0"/>
        <w:autoSpaceDN w:val="0"/>
        <w:adjustRightInd w:val="0"/>
        <w:snapToGrid w:val="0"/>
        <w:spacing w:beforeLines="50" w:before="180" w:line="360" w:lineRule="exact"/>
        <w:ind w:left="1440" w:rightChars="413" w:right="991" w:hangingChars="600" w:hanging="1440"/>
        <w:rPr>
          <w:rFonts w:ascii="標楷體" w:eastAsia="標楷體" w:hAnsi="標楷體" w:cs="新細明體"/>
          <w:kern w:val="0"/>
        </w:rPr>
      </w:pPr>
      <w:r w:rsidRPr="00682717">
        <w:rPr>
          <w:rFonts w:ascii="標楷體" w:eastAsia="標楷體" w:hAnsi="標楷體" w:cs="新細明體"/>
          <w:kern w:val="0"/>
        </w:rPr>
        <w:lastRenderedPageBreak/>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十二</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本公司召開股東會時，應</w:t>
      </w:r>
      <w:proofErr w:type="gramStart"/>
      <w:r w:rsidRPr="00682717">
        <w:rPr>
          <w:rFonts w:ascii="標楷體" w:eastAsia="標楷體" w:hAnsi="標楷體" w:cs="新細明體"/>
          <w:kern w:val="0"/>
        </w:rPr>
        <w:t>採</w:t>
      </w:r>
      <w:proofErr w:type="gramEnd"/>
      <w:r w:rsidRPr="00682717">
        <w:rPr>
          <w:rFonts w:ascii="標楷體" w:eastAsia="標楷體" w:hAnsi="標楷體" w:cs="新細明體"/>
          <w:kern w:val="0"/>
        </w:rPr>
        <w:t>行電子方式並得</w:t>
      </w:r>
      <w:proofErr w:type="gramStart"/>
      <w:r w:rsidRPr="00682717">
        <w:rPr>
          <w:rFonts w:ascii="標楷體" w:eastAsia="標楷體" w:hAnsi="標楷體" w:cs="新細明體"/>
          <w:kern w:val="0"/>
        </w:rPr>
        <w:t>採</w:t>
      </w:r>
      <w:proofErr w:type="gramEnd"/>
      <w:r w:rsidRPr="00682717">
        <w:rPr>
          <w:rFonts w:ascii="標楷體" w:eastAsia="標楷體" w:hAnsi="標楷體" w:cs="新細明體"/>
          <w:kern w:val="0"/>
        </w:rPr>
        <w:t>行以書面方式行使其表決權。以書面或電子方式行使表決權之股東，視為親自出席股東會。但就該次股東會之臨時動議及原議案之修正，視為棄權。</w:t>
      </w:r>
    </w:p>
    <w:p w:rsidR="007676F8" w:rsidRPr="00682717" w:rsidRDefault="007676F8" w:rsidP="00275C1E">
      <w:pPr>
        <w:tabs>
          <w:tab w:val="left" w:pos="9214"/>
        </w:tabs>
        <w:autoSpaceDE w:val="0"/>
        <w:autoSpaceDN w:val="0"/>
        <w:adjustRightInd w:val="0"/>
        <w:snapToGrid w:val="0"/>
        <w:spacing w:line="360" w:lineRule="exact"/>
        <w:ind w:leftChars="600" w:left="1440" w:rightChars="413" w:right="991"/>
        <w:rPr>
          <w:rFonts w:ascii="標楷體" w:eastAsia="標楷體" w:hAnsi="標楷體" w:cs="新細明體"/>
          <w:kern w:val="0"/>
        </w:rPr>
      </w:pPr>
      <w:r w:rsidRPr="00682717">
        <w:rPr>
          <w:rFonts w:ascii="標楷體" w:eastAsia="標楷體" w:hAnsi="標楷體" w:cs="新細明體"/>
          <w:kern w:val="0"/>
        </w:rPr>
        <w:t>如以書面或電子方式行使表決權並以委託書委託代理人出席股東會者，以委託代理人出席行使之表決權為</w:t>
      </w:r>
      <w:proofErr w:type="gramStart"/>
      <w:r w:rsidRPr="00682717">
        <w:rPr>
          <w:rFonts w:ascii="標楷體" w:eastAsia="標楷體" w:hAnsi="標楷體" w:cs="新細明體"/>
          <w:kern w:val="0"/>
        </w:rPr>
        <w:t>準</w:t>
      </w:r>
      <w:proofErr w:type="gramEnd"/>
      <w:r w:rsidRPr="00682717">
        <w:rPr>
          <w:rFonts w:ascii="標楷體" w:eastAsia="標楷體" w:hAnsi="標楷體" w:cs="新細明體"/>
          <w:kern w:val="0"/>
        </w:rPr>
        <w:t>。</w:t>
      </w:r>
    </w:p>
    <w:p w:rsidR="007676F8" w:rsidRPr="00682717" w:rsidRDefault="007676F8" w:rsidP="00275C1E">
      <w:pPr>
        <w:tabs>
          <w:tab w:val="left" w:pos="9214"/>
        </w:tabs>
        <w:spacing w:beforeLines="50" w:before="180" w:line="360" w:lineRule="exact"/>
        <w:ind w:left="1416" w:rightChars="413" w:right="991" w:hangingChars="590" w:hanging="1416"/>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十三</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Arial" w:eastAsia="標楷體" w:hAnsi="Arial" w:cs="Arial" w:hint="eastAsia"/>
          <w:bCs/>
        </w:rPr>
        <w:t>議案表決或選舉事項之監票及計票人員，由主席指定之，但監票人員應具有股東身分。計票作業應於股東會場內公開為之，且</w:t>
      </w:r>
      <w:proofErr w:type="gramStart"/>
      <w:r w:rsidRPr="00682717">
        <w:rPr>
          <w:rFonts w:ascii="Arial" w:eastAsia="標楷體" w:hAnsi="Arial" w:cs="Arial" w:hint="eastAsia"/>
          <w:bCs/>
        </w:rPr>
        <w:t>應於計票</w:t>
      </w:r>
      <w:proofErr w:type="gramEnd"/>
      <w:r w:rsidRPr="00682717">
        <w:rPr>
          <w:rFonts w:ascii="Arial" w:eastAsia="標楷體" w:hAnsi="Arial" w:cs="Arial" w:hint="eastAsia"/>
          <w:bCs/>
        </w:rPr>
        <w:t>完成後，當場宣布表決或選舉結果，包含統計之權數，並作成紀錄。</w:t>
      </w:r>
    </w:p>
    <w:p w:rsidR="007676F8" w:rsidRPr="00682717" w:rsidRDefault="007676F8" w:rsidP="002C0771">
      <w:pPr>
        <w:tabs>
          <w:tab w:val="center" w:pos="9072"/>
          <w:tab w:val="center" w:pos="9214"/>
        </w:tabs>
        <w:autoSpaceDE w:val="0"/>
        <w:autoSpaceDN w:val="0"/>
        <w:adjustRightInd w:val="0"/>
        <w:snapToGrid w:val="0"/>
        <w:spacing w:beforeLines="50" w:before="180" w:line="360" w:lineRule="exact"/>
        <w:ind w:left="1440" w:rightChars="413" w:right="991" w:hangingChars="600" w:hanging="1440"/>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十四</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會議進行中，主席得酌定時間宣布休息，發生不可抗拒之情事時，主席得裁定暫時停止會議，並視情況宣布續行開會之時間。</w:t>
      </w:r>
    </w:p>
    <w:p w:rsidR="007676F8" w:rsidRPr="00682717" w:rsidRDefault="007676F8" w:rsidP="002C0771">
      <w:pPr>
        <w:tabs>
          <w:tab w:val="center" w:pos="9072"/>
          <w:tab w:val="center" w:pos="9214"/>
        </w:tabs>
        <w:autoSpaceDE w:val="0"/>
        <w:autoSpaceDN w:val="0"/>
        <w:adjustRightInd w:val="0"/>
        <w:snapToGrid w:val="0"/>
        <w:spacing w:line="360" w:lineRule="exact"/>
        <w:ind w:leftChars="600" w:left="1440" w:rightChars="413" w:right="991"/>
        <w:rPr>
          <w:rFonts w:ascii="標楷體" w:eastAsia="標楷體" w:hAnsi="標楷體" w:cs="新細明體"/>
          <w:kern w:val="0"/>
        </w:rPr>
      </w:pPr>
      <w:r w:rsidRPr="00682717">
        <w:rPr>
          <w:rFonts w:ascii="標楷體" w:eastAsia="標楷體" w:hAnsi="標楷體" w:cs="新細明體"/>
          <w:kern w:val="0"/>
        </w:rPr>
        <w:t>股東會得依公司法第一百八十二條之規定，決議在五日內延期或續行開會。</w:t>
      </w:r>
    </w:p>
    <w:p w:rsidR="007676F8" w:rsidRPr="00682717" w:rsidRDefault="007676F8" w:rsidP="002C0771">
      <w:pPr>
        <w:tabs>
          <w:tab w:val="left" w:pos="9214"/>
        </w:tabs>
        <w:autoSpaceDE w:val="0"/>
        <w:autoSpaceDN w:val="0"/>
        <w:adjustRightInd w:val="0"/>
        <w:snapToGrid w:val="0"/>
        <w:spacing w:beforeLines="50" w:before="180" w:line="360" w:lineRule="exact"/>
        <w:ind w:left="1416" w:rightChars="413" w:right="991" w:hangingChars="590" w:hanging="1416"/>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十五</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Arial" w:eastAsia="標楷體" w:hAnsi="Arial" w:cs="Arial" w:hint="eastAsia"/>
          <w:bCs/>
        </w:rPr>
        <w:t>本公司應於受理股東報到時起</w:t>
      </w:r>
      <w:r w:rsidR="00046D5B" w:rsidRPr="00682717">
        <w:rPr>
          <w:rFonts w:ascii="Arial" w:eastAsia="標楷體" w:hAnsi="Arial" w:cs="Arial" w:hint="eastAsia"/>
          <w:bCs/>
        </w:rPr>
        <w:t>，</w:t>
      </w:r>
      <w:r w:rsidRPr="00682717">
        <w:rPr>
          <w:rFonts w:ascii="Arial" w:eastAsia="標楷體" w:hAnsi="Arial" w:cs="Arial" w:hint="eastAsia"/>
          <w:bCs/>
        </w:rPr>
        <w:t>將股東報到過程</w:t>
      </w:r>
      <w:r w:rsidRPr="00682717">
        <w:rPr>
          <w:rFonts w:ascii="標楷體" w:eastAsia="標楷體" w:hAnsi="標楷體" w:cs="Arial" w:hint="eastAsia"/>
          <w:bCs/>
        </w:rPr>
        <w:t>、</w:t>
      </w:r>
      <w:r w:rsidRPr="00682717">
        <w:rPr>
          <w:rFonts w:ascii="Arial" w:eastAsia="標楷體" w:hAnsi="Arial" w:cs="Arial" w:hint="eastAsia"/>
          <w:bCs/>
        </w:rPr>
        <w:t>會議進行過程</w:t>
      </w:r>
      <w:r w:rsidRPr="00682717">
        <w:rPr>
          <w:rFonts w:ascii="標楷體" w:eastAsia="標楷體" w:hAnsi="標楷體" w:cs="Arial" w:hint="eastAsia"/>
          <w:bCs/>
        </w:rPr>
        <w:t>、</w:t>
      </w:r>
      <w:r w:rsidRPr="00682717">
        <w:rPr>
          <w:rFonts w:ascii="Arial" w:eastAsia="標楷體" w:hAnsi="Arial" w:cs="Arial" w:hint="eastAsia"/>
          <w:bCs/>
        </w:rPr>
        <w:t>投票計票過程全程錄音及錄影，並至少保存一年。但經股東依公司法第一百八十九條提起訴訟者，應保存至訴訟終結為止。</w:t>
      </w:r>
    </w:p>
    <w:p w:rsidR="007676F8" w:rsidRPr="00682717" w:rsidRDefault="007676F8" w:rsidP="007611CE">
      <w:pPr>
        <w:tabs>
          <w:tab w:val="left" w:pos="9214"/>
        </w:tabs>
        <w:autoSpaceDE w:val="0"/>
        <w:autoSpaceDN w:val="0"/>
        <w:adjustRightInd w:val="0"/>
        <w:snapToGrid w:val="0"/>
        <w:spacing w:beforeLines="50" w:before="180" w:line="360" w:lineRule="exact"/>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十六</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辦理股東會之會務人員應佩戴識別證或臂章。</w:t>
      </w:r>
    </w:p>
    <w:p w:rsidR="007676F8" w:rsidRPr="00682717" w:rsidRDefault="007676F8" w:rsidP="002C0771">
      <w:pPr>
        <w:tabs>
          <w:tab w:val="left" w:pos="9214"/>
        </w:tabs>
        <w:autoSpaceDE w:val="0"/>
        <w:autoSpaceDN w:val="0"/>
        <w:adjustRightInd w:val="0"/>
        <w:snapToGrid w:val="0"/>
        <w:spacing w:line="360" w:lineRule="exact"/>
        <w:ind w:leftChars="600" w:left="1440" w:rightChars="413" w:right="991"/>
        <w:rPr>
          <w:rFonts w:ascii="標楷體" w:eastAsia="標楷體" w:hAnsi="標楷體" w:cs="新細明體"/>
          <w:kern w:val="0"/>
        </w:rPr>
      </w:pPr>
      <w:r w:rsidRPr="00682717">
        <w:rPr>
          <w:rFonts w:ascii="標楷體" w:eastAsia="標楷體" w:hAnsi="標楷體" w:cs="新細明體"/>
          <w:kern w:val="0"/>
        </w:rPr>
        <w:t>主席得指揮糾察員或保全人員協助維持會場秩序。糾察員或保全人員在場協助維持會場秩序，應</w:t>
      </w:r>
      <w:r w:rsidR="00F13F45" w:rsidRPr="00682717">
        <w:rPr>
          <w:rFonts w:ascii="標楷體" w:eastAsia="標楷體" w:hAnsi="標楷體" w:cs="新細明體"/>
          <w:kern w:val="0"/>
        </w:rPr>
        <w:t>佩</w:t>
      </w:r>
      <w:bookmarkStart w:id="0" w:name="_GoBack"/>
      <w:bookmarkEnd w:id="0"/>
      <w:r w:rsidRPr="00682717">
        <w:rPr>
          <w:rFonts w:ascii="標楷體" w:eastAsia="標楷體" w:hAnsi="標楷體" w:cs="新細明體"/>
          <w:kern w:val="0"/>
        </w:rPr>
        <w:t>戴「糾察員」字樣臂章或識別證。</w:t>
      </w:r>
    </w:p>
    <w:p w:rsidR="007676F8" w:rsidRPr="00682717" w:rsidRDefault="007676F8" w:rsidP="002C0771">
      <w:pPr>
        <w:tabs>
          <w:tab w:val="left" w:pos="9214"/>
        </w:tabs>
        <w:autoSpaceDE w:val="0"/>
        <w:autoSpaceDN w:val="0"/>
        <w:adjustRightInd w:val="0"/>
        <w:snapToGrid w:val="0"/>
        <w:spacing w:line="360" w:lineRule="exact"/>
        <w:ind w:leftChars="600" w:left="1440" w:rightChars="413" w:right="991"/>
        <w:rPr>
          <w:rFonts w:ascii="標楷體" w:eastAsia="標楷體" w:hAnsi="標楷體" w:cs="新細明體"/>
          <w:kern w:val="0"/>
        </w:rPr>
      </w:pPr>
      <w:r w:rsidRPr="00682717">
        <w:rPr>
          <w:rFonts w:ascii="標楷體" w:eastAsia="標楷體" w:hAnsi="標楷體" w:cs="新細明體"/>
          <w:kern w:val="0"/>
        </w:rPr>
        <w:t>會場備有擴音設備者，股東非以本公司配置之設備發言時，主席得制止之。</w:t>
      </w:r>
    </w:p>
    <w:p w:rsidR="007676F8" w:rsidRPr="00682717" w:rsidRDefault="007676F8" w:rsidP="002C0771">
      <w:pPr>
        <w:tabs>
          <w:tab w:val="left" w:pos="9214"/>
        </w:tabs>
        <w:autoSpaceDE w:val="0"/>
        <w:autoSpaceDN w:val="0"/>
        <w:adjustRightInd w:val="0"/>
        <w:snapToGrid w:val="0"/>
        <w:spacing w:line="360" w:lineRule="exact"/>
        <w:ind w:leftChars="600" w:left="1440" w:rightChars="413" w:right="991"/>
        <w:rPr>
          <w:rFonts w:ascii="標楷體" w:eastAsia="標楷體" w:hAnsi="標楷體" w:cs="新細明體"/>
          <w:kern w:val="0"/>
        </w:rPr>
      </w:pPr>
      <w:r w:rsidRPr="00682717">
        <w:rPr>
          <w:rFonts w:ascii="標楷體" w:eastAsia="標楷體" w:hAnsi="標楷體" w:cs="新細明體"/>
          <w:kern w:val="0"/>
        </w:rPr>
        <w:t>股東違反議事規則不服從主席糾正，妨礙會議之進行經制止不從者，得由主席指揮糾察員或保全人員請其離開會場。</w:t>
      </w:r>
    </w:p>
    <w:p w:rsidR="007676F8" w:rsidRPr="00682717" w:rsidRDefault="007676F8" w:rsidP="007611CE">
      <w:pPr>
        <w:tabs>
          <w:tab w:val="left" w:pos="9214"/>
        </w:tabs>
        <w:autoSpaceDE w:val="0"/>
        <w:autoSpaceDN w:val="0"/>
        <w:adjustRightInd w:val="0"/>
        <w:snapToGrid w:val="0"/>
        <w:spacing w:beforeLines="50" w:before="180" w:line="360" w:lineRule="exact"/>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十七</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本規則未規定事項悉依公司法、相關法令及本公司章程之規定辦理。</w:t>
      </w:r>
    </w:p>
    <w:p w:rsidR="007676F8" w:rsidRPr="00682717" w:rsidRDefault="007676F8" w:rsidP="007611CE">
      <w:pPr>
        <w:tabs>
          <w:tab w:val="left" w:pos="9214"/>
        </w:tabs>
        <w:autoSpaceDE w:val="0"/>
        <w:autoSpaceDN w:val="0"/>
        <w:adjustRightInd w:val="0"/>
        <w:snapToGrid w:val="0"/>
        <w:spacing w:beforeLines="50" w:before="180" w:line="360" w:lineRule="exact"/>
        <w:ind w:rightChars="295" w:right="708"/>
        <w:rPr>
          <w:rFonts w:ascii="標楷體" w:eastAsia="標楷體" w:hAnsi="標楷體" w:cs="新細明體"/>
          <w:kern w:val="0"/>
        </w:rPr>
      </w:pPr>
      <w:r w:rsidRPr="00682717">
        <w:rPr>
          <w:rFonts w:ascii="標楷體" w:eastAsia="標楷體" w:hAnsi="標楷體" w:cs="新細明體"/>
          <w:kern w:val="0"/>
        </w:rPr>
        <w:t>第</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十八</w:t>
      </w:r>
      <w:r w:rsidRPr="00682717">
        <w:rPr>
          <w:rFonts w:ascii="標楷體" w:eastAsia="標楷體" w:hAnsi="標楷體" w:cs="新細明體" w:hint="eastAsia"/>
          <w:kern w:val="0"/>
        </w:rPr>
        <w:t xml:space="preserve"> </w:t>
      </w:r>
      <w:r w:rsidRPr="00682717">
        <w:rPr>
          <w:rFonts w:ascii="標楷體" w:eastAsia="標楷體" w:hAnsi="標楷體" w:cs="新細明體"/>
          <w:kern w:val="0"/>
        </w:rPr>
        <w:t>條</w:t>
      </w:r>
      <w:r w:rsidRPr="00682717">
        <w:rPr>
          <w:rFonts w:ascii="標楷體" w:eastAsia="標楷體" w:hAnsi="標楷體" w:cs="新細明體" w:hint="eastAsia"/>
          <w:kern w:val="0"/>
        </w:rPr>
        <w:t xml:space="preserve">　本規則經股東會通過後施行，修正或廢止時亦同。</w:t>
      </w:r>
    </w:p>
    <w:p w:rsidR="007676F8" w:rsidRPr="00682717" w:rsidRDefault="007676F8" w:rsidP="007676F8">
      <w:pPr>
        <w:tabs>
          <w:tab w:val="left" w:pos="9214"/>
        </w:tabs>
        <w:autoSpaceDE w:val="0"/>
        <w:autoSpaceDN w:val="0"/>
        <w:adjustRightInd w:val="0"/>
        <w:spacing w:line="360" w:lineRule="exact"/>
        <w:rPr>
          <w:rFonts w:ascii="標楷體" w:eastAsia="標楷體" w:hAnsi="標楷體" w:cs="微軟正黑體"/>
          <w:kern w:val="0"/>
          <w:position w:val="-1"/>
        </w:rPr>
      </w:pPr>
    </w:p>
    <w:p w:rsidR="008A1FDB" w:rsidRPr="00682717" w:rsidRDefault="008A1FDB"/>
    <w:sectPr w:rsidR="008A1FDB" w:rsidRPr="00682717" w:rsidSect="001173DA">
      <w:headerReference w:type="default" r:id="rId7"/>
      <w:footerReference w:type="even" r:id="rId8"/>
      <w:pgSz w:w="11907" w:h="16839" w:code="9"/>
      <w:pgMar w:top="1134" w:right="1134" w:bottom="1134" w:left="1247"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6C" w:rsidRDefault="00E0326C">
      <w:r>
        <w:separator/>
      </w:r>
    </w:p>
  </w:endnote>
  <w:endnote w:type="continuationSeparator" w:id="0">
    <w:p w:rsidR="00E0326C" w:rsidRDefault="00E0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4" w:rsidRDefault="007676F8" w:rsidP="00585EE4">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20</w:t>
    </w:r>
    <w:r>
      <w:rPr>
        <w:rStyle w:val="a3"/>
      </w:rPr>
      <w:fldChar w:fldCharType="end"/>
    </w:r>
  </w:p>
  <w:p w:rsidR="00585EE4" w:rsidRDefault="00585E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6C" w:rsidRDefault="00E0326C">
      <w:r>
        <w:separator/>
      </w:r>
    </w:p>
  </w:footnote>
  <w:footnote w:type="continuationSeparator" w:id="0">
    <w:p w:rsidR="00E0326C" w:rsidRDefault="00E0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E4" w:rsidRDefault="007676F8" w:rsidP="00585EE4">
    <w:pPr>
      <w:pStyle w:val="a6"/>
      <w:jc w:val="right"/>
    </w:pPr>
    <w:r w:rsidRPr="00AC7103">
      <w:rPr>
        <w:rFonts w:ascii="標楷體" w:eastAsia="標楷體" w:hAnsi="標楷體"/>
      </w:rPr>
      <w:t>51AB057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F8"/>
    <w:rsid w:val="00046D5B"/>
    <w:rsid w:val="000D52BD"/>
    <w:rsid w:val="000E6956"/>
    <w:rsid w:val="001173DA"/>
    <w:rsid w:val="001A1695"/>
    <w:rsid w:val="001D4825"/>
    <w:rsid w:val="00205256"/>
    <w:rsid w:val="00275C1E"/>
    <w:rsid w:val="00297B8C"/>
    <w:rsid w:val="002C0771"/>
    <w:rsid w:val="002C3CAD"/>
    <w:rsid w:val="002C46DB"/>
    <w:rsid w:val="003C207B"/>
    <w:rsid w:val="00563C28"/>
    <w:rsid w:val="00585EE4"/>
    <w:rsid w:val="005D2EB9"/>
    <w:rsid w:val="00634ED9"/>
    <w:rsid w:val="00682717"/>
    <w:rsid w:val="007611CE"/>
    <w:rsid w:val="007676F8"/>
    <w:rsid w:val="0078312E"/>
    <w:rsid w:val="00830B8B"/>
    <w:rsid w:val="008A1FDB"/>
    <w:rsid w:val="008F6D54"/>
    <w:rsid w:val="009C6891"/>
    <w:rsid w:val="00A36D6F"/>
    <w:rsid w:val="00A65B02"/>
    <w:rsid w:val="00B65FF1"/>
    <w:rsid w:val="00BE4D0C"/>
    <w:rsid w:val="00BF0177"/>
    <w:rsid w:val="00C04408"/>
    <w:rsid w:val="00C13673"/>
    <w:rsid w:val="00C742A0"/>
    <w:rsid w:val="00C83AE0"/>
    <w:rsid w:val="00DC45B5"/>
    <w:rsid w:val="00E0326C"/>
    <w:rsid w:val="00E0509B"/>
    <w:rsid w:val="00EA51DB"/>
    <w:rsid w:val="00F13F45"/>
    <w:rsid w:val="00F30A09"/>
    <w:rsid w:val="00F74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76F8"/>
  </w:style>
  <w:style w:type="paragraph" w:styleId="a4">
    <w:name w:val="annotation text"/>
    <w:basedOn w:val="a"/>
    <w:link w:val="a5"/>
    <w:semiHidden/>
    <w:rsid w:val="007676F8"/>
    <w:rPr>
      <w:szCs w:val="20"/>
    </w:rPr>
  </w:style>
  <w:style w:type="character" w:customStyle="1" w:styleId="a5">
    <w:name w:val="註解文字 字元"/>
    <w:basedOn w:val="a0"/>
    <w:link w:val="a4"/>
    <w:semiHidden/>
    <w:rsid w:val="007676F8"/>
    <w:rPr>
      <w:rFonts w:ascii="Times New Roman" w:eastAsia="新細明體" w:hAnsi="Times New Roman" w:cs="Times New Roman"/>
      <w:szCs w:val="20"/>
    </w:rPr>
  </w:style>
  <w:style w:type="paragraph" w:styleId="a6">
    <w:name w:val="header"/>
    <w:basedOn w:val="a"/>
    <w:link w:val="a7"/>
    <w:uiPriority w:val="99"/>
    <w:rsid w:val="007676F8"/>
    <w:pPr>
      <w:tabs>
        <w:tab w:val="center" w:pos="4153"/>
        <w:tab w:val="right" w:pos="8306"/>
      </w:tabs>
      <w:snapToGrid w:val="0"/>
    </w:pPr>
    <w:rPr>
      <w:sz w:val="20"/>
      <w:szCs w:val="20"/>
    </w:rPr>
  </w:style>
  <w:style w:type="character" w:customStyle="1" w:styleId="a7">
    <w:name w:val="頁首 字元"/>
    <w:basedOn w:val="a0"/>
    <w:link w:val="a6"/>
    <w:uiPriority w:val="99"/>
    <w:rsid w:val="007676F8"/>
    <w:rPr>
      <w:rFonts w:ascii="Times New Roman" w:eastAsia="新細明體" w:hAnsi="Times New Roman" w:cs="Times New Roman"/>
      <w:sz w:val="20"/>
      <w:szCs w:val="20"/>
    </w:rPr>
  </w:style>
  <w:style w:type="paragraph" w:styleId="a8">
    <w:name w:val="footer"/>
    <w:basedOn w:val="a"/>
    <w:link w:val="a9"/>
    <w:uiPriority w:val="99"/>
    <w:rsid w:val="007676F8"/>
    <w:pPr>
      <w:tabs>
        <w:tab w:val="center" w:pos="4153"/>
        <w:tab w:val="right" w:pos="8306"/>
      </w:tabs>
      <w:snapToGrid w:val="0"/>
    </w:pPr>
    <w:rPr>
      <w:sz w:val="20"/>
      <w:szCs w:val="20"/>
    </w:rPr>
  </w:style>
  <w:style w:type="character" w:customStyle="1" w:styleId="a9">
    <w:name w:val="頁尾 字元"/>
    <w:basedOn w:val="a0"/>
    <w:link w:val="a8"/>
    <w:uiPriority w:val="99"/>
    <w:rsid w:val="007676F8"/>
    <w:rPr>
      <w:rFonts w:ascii="Times New Roman" w:eastAsia="新細明體" w:hAnsi="Times New Roman" w:cs="Times New Roman"/>
      <w:sz w:val="20"/>
      <w:szCs w:val="20"/>
    </w:rPr>
  </w:style>
  <w:style w:type="paragraph" w:customStyle="1" w:styleId="aa">
    <w:name w:val="字元"/>
    <w:basedOn w:val="a"/>
    <w:rsid w:val="007676F8"/>
    <w:pPr>
      <w:widowControl/>
      <w:spacing w:after="160" w:line="240" w:lineRule="exact"/>
    </w:pPr>
    <w:rPr>
      <w:rFonts w:ascii="Arial" w:eastAsia="Times New Roman" w:hAnsi="Arial" w:cs="Arial"/>
      <w:kern w:val="0"/>
      <w:sz w:val="20"/>
      <w:szCs w:val="20"/>
      <w:lang w:eastAsia="en-US"/>
    </w:rPr>
  </w:style>
  <w:style w:type="paragraph" w:customStyle="1" w:styleId="ab">
    <w:name w:val="字元"/>
    <w:basedOn w:val="a"/>
    <w:rsid w:val="000D52BD"/>
    <w:pPr>
      <w:widowControl/>
      <w:spacing w:after="160" w:line="240" w:lineRule="exact"/>
    </w:pPr>
    <w:rPr>
      <w:rFonts w:ascii="Arial" w:eastAsia="Times New Roman" w:hAnsi="Arial" w:cs="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76F8"/>
  </w:style>
  <w:style w:type="paragraph" w:styleId="a4">
    <w:name w:val="annotation text"/>
    <w:basedOn w:val="a"/>
    <w:link w:val="a5"/>
    <w:semiHidden/>
    <w:rsid w:val="007676F8"/>
    <w:rPr>
      <w:szCs w:val="20"/>
    </w:rPr>
  </w:style>
  <w:style w:type="character" w:customStyle="1" w:styleId="a5">
    <w:name w:val="註解文字 字元"/>
    <w:basedOn w:val="a0"/>
    <w:link w:val="a4"/>
    <w:semiHidden/>
    <w:rsid w:val="007676F8"/>
    <w:rPr>
      <w:rFonts w:ascii="Times New Roman" w:eastAsia="新細明體" w:hAnsi="Times New Roman" w:cs="Times New Roman"/>
      <w:szCs w:val="20"/>
    </w:rPr>
  </w:style>
  <w:style w:type="paragraph" w:styleId="a6">
    <w:name w:val="header"/>
    <w:basedOn w:val="a"/>
    <w:link w:val="a7"/>
    <w:uiPriority w:val="99"/>
    <w:rsid w:val="007676F8"/>
    <w:pPr>
      <w:tabs>
        <w:tab w:val="center" w:pos="4153"/>
        <w:tab w:val="right" w:pos="8306"/>
      </w:tabs>
      <w:snapToGrid w:val="0"/>
    </w:pPr>
    <w:rPr>
      <w:sz w:val="20"/>
      <w:szCs w:val="20"/>
    </w:rPr>
  </w:style>
  <w:style w:type="character" w:customStyle="1" w:styleId="a7">
    <w:name w:val="頁首 字元"/>
    <w:basedOn w:val="a0"/>
    <w:link w:val="a6"/>
    <w:uiPriority w:val="99"/>
    <w:rsid w:val="007676F8"/>
    <w:rPr>
      <w:rFonts w:ascii="Times New Roman" w:eastAsia="新細明體" w:hAnsi="Times New Roman" w:cs="Times New Roman"/>
      <w:sz w:val="20"/>
      <w:szCs w:val="20"/>
    </w:rPr>
  </w:style>
  <w:style w:type="paragraph" w:styleId="a8">
    <w:name w:val="footer"/>
    <w:basedOn w:val="a"/>
    <w:link w:val="a9"/>
    <w:uiPriority w:val="99"/>
    <w:rsid w:val="007676F8"/>
    <w:pPr>
      <w:tabs>
        <w:tab w:val="center" w:pos="4153"/>
        <w:tab w:val="right" w:pos="8306"/>
      </w:tabs>
      <w:snapToGrid w:val="0"/>
    </w:pPr>
    <w:rPr>
      <w:sz w:val="20"/>
      <w:szCs w:val="20"/>
    </w:rPr>
  </w:style>
  <w:style w:type="character" w:customStyle="1" w:styleId="a9">
    <w:name w:val="頁尾 字元"/>
    <w:basedOn w:val="a0"/>
    <w:link w:val="a8"/>
    <w:uiPriority w:val="99"/>
    <w:rsid w:val="007676F8"/>
    <w:rPr>
      <w:rFonts w:ascii="Times New Roman" w:eastAsia="新細明體" w:hAnsi="Times New Roman" w:cs="Times New Roman"/>
      <w:sz w:val="20"/>
      <w:szCs w:val="20"/>
    </w:rPr>
  </w:style>
  <w:style w:type="paragraph" w:customStyle="1" w:styleId="aa">
    <w:name w:val="字元"/>
    <w:basedOn w:val="a"/>
    <w:rsid w:val="007676F8"/>
    <w:pPr>
      <w:widowControl/>
      <w:spacing w:after="160" w:line="240" w:lineRule="exact"/>
    </w:pPr>
    <w:rPr>
      <w:rFonts w:ascii="Arial" w:eastAsia="Times New Roman" w:hAnsi="Arial" w:cs="Arial"/>
      <w:kern w:val="0"/>
      <w:sz w:val="20"/>
      <w:szCs w:val="20"/>
      <w:lang w:eastAsia="en-US"/>
    </w:rPr>
  </w:style>
  <w:style w:type="paragraph" w:customStyle="1" w:styleId="ab">
    <w:name w:val="字元"/>
    <w:basedOn w:val="a"/>
    <w:rsid w:val="000D52B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謝靜誼</dc:creator>
  <cp:lastModifiedBy>謝靜誼</cp:lastModifiedBy>
  <cp:revision>4</cp:revision>
  <cp:lastPrinted>2020-03-02T07:40:00Z</cp:lastPrinted>
  <dcterms:created xsi:type="dcterms:W3CDTF">2020-06-20T03:27:00Z</dcterms:created>
  <dcterms:modified xsi:type="dcterms:W3CDTF">2020-06-20T05:14:00Z</dcterms:modified>
</cp:coreProperties>
</file>